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19" w:rsidRPr="003F66A8" w:rsidRDefault="009C7319" w:rsidP="00964EA6">
      <w:pPr>
        <w:pStyle w:val="1"/>
        <w:numPr>
          <w:ilvl w:val="0"/>
          <w:numId w:val="0"/>
        </w:numPr>
        <w:ind w:left="567"/>
      </w:pPr>
      <w:bookmarkStart w:id="0" w:name="_Toc47395865"/>
      <w:r w:rsidRPr="0052614D">
        <w:t>Операции со связанными сторонами</w:t>
      </w:r>
      <w:bookmarkEnd w:id="0"/>
    </w:p>
    <w:p w:rsidR="009C7319" w:rsidRPr="0052614D" w:rsidRDefault="009C7319" w:rsidP="00964EA6">
      <w:pPr>
        <w:pStyle w:val="ABC-paragrahinNotes"/>
        <w:ind w:firstLine="426"/>
        <w:rPr>
          <w:rFonts w:cs="Arial"/>
          <w:sz w:val="18"/>
          <w:szCs w:val="24"/>
          <w:lang w:val="ru-RU"/>
        </w:rPr>
      </w:pPr>
      <w:r w:rsidRPr="00170E86">
        <w:rPr>
          <w:lang w:val="ru-RU"/>
        </w:rPr>
        <w:t>Операции со связанными сторонами</w:t>
      </w:r>
      <w:r w:rsidRPr="0052614D">
        <w:rPr>
          <w:rFonts w:cs="Arial"/>
          <w:sz w:val="18"/>
          <w:szCs w:val="24"/>
          <w:lang w:val="ru-RU"/>
        </w:rPr>
        <w:t xml:space="preserve">Стороны считаются связанными, если они находятся под общим контролем, или одна из них имеет возможность контролировать другую, или может оказывать существенное влияние при принятии другой стороной финансовых и операционных решений. При рассмотрении взаимоотношений со всеми связанными сторонами принимается во внимание экономическое содержание таких взаимоотношений, а не только их юридическая форма. </w:t>
      </w:r>
    </w:p>
    <w:p w:rsidR="009C7319" w:rsidRPr="0052614D" w:rsidRDefault="009C7319" w:rsidP="00964EA6">
      <w:pPr>
        <w:pStyle w:val="ABC-paragrahinNotes"/>
        <w:ind w:firstLine="426"/>
        <w:rPr>
          <w:rFonts w:cs="Arial"/>
          <w:sz w:val="18"/>
          <w:szCs w:val="24"/>
          <w:lang w:val="ru-RU"/>
        </w:rPr>
      </w:pPr>
      <w:r w:rsidRPr="0052614D">
        <w:rPr>
          <w:rFonts w:cs="Arial"/>
          <w:sz w:val="18"/>
          <w:szCs w:val="24"/>
          <w:lang w:val="ru-RU"/>
        </w:rPr>
        <w:t>Ниже указаны остатки на 30 июня 20</w:t>
      </w:r>
      <w:r>
        <w:rPr>
          <w:rFonts w:cs="Arial"/>
          <w:sz w:val="18"/>
          <w:szCs w:val="24"/>
          <w:lang w:val="ru-RU"/>
        </w:rPr>
        <w:t>20</w:t>
      </w:r>
      <w:r w:rsidRPr="0052614D">
        <w:rPr>
          <w:rFonts w:cs="Arial"/>
          <w:sz w:val="18"/>
          <w:szCs w:val="24"/>
          <w:lang w:val="ru-RU"/>
        </w:rPr>
        <w:t xml:space="preserve"> года по операциям со связанными сторонами: </w:t>
      </w: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0"/>
        <w:gridCol w:w="1462"/>
        <w:gridCol w:w="1463"/>
        <w:gridCol w:w="1462"/>
        <w:gridCol w:w="1463"/>
      </w:tblGrid>
      <w:tr w:rsidR="009C7319" w:rsidRPr="009958B3" w:rsidTr="0062790A">
        <w:trPr>
          <w:trHeight w:val="202"/>
          <w:tblHeader/>
        </w:trPr>
        <w:tc>
          <w:tcPr>
            <w:tcW w:w="3690" w:type="dxa"/>
            <w:tcBorders>
              <w:bottom w:val="single" w:sz="6" w:space="0" w:color="auto"/>
            </w:tcBorders>
            <w:vAlign w:val="bottom"/>
          </w:tcPr>
          <w:p w:rsidR="009C7319" w:rsidRPr="009958B3" w:rsidRDefault="009C7319" w:rsidP="0062790A">
            <w:pPr>
              <w:pStyle w:val="RRthousands"/>
              <w:keepNext/>
              <w:rPr>
                <w:szCs w:val="18"/>
                <w:lang w:val="ru-RU"/>
              </w:rPr>
            </w:pPr>
            <w:r w:rsidRPr="009958B3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9C7319" w:rsidRPr="009958B3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9C7319" w:rsidRPr="009958B3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9C7319" w:rsidRPr="009958B3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Ассоцииро-ванные компании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9C7319" w:rsidRPr="009958B3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Прочие связанные стороны</w:t>
            </w:r>
          </w:p>
        </w:tc>
      </w:tr>
      <w:tr w:rsidR="009C7319" w:rsidRPr="009958B3" w:rsidTr="0062790A">
        <w:trPr>
          <w:trHeight w:val="202"/>
        </w:trPr>
        <w:tc>
          <w:tcPr>
            <w:tcW w:w="3690" w:type="dxa"/>
            <w:tcBorders>
              <w:top w:val="single" w:sz="6" w:space="0" w:color="auto"/>
            </w:tcBorders>
            <w:vAlign w:val="bottom"/>
          </w:tcPr>
          <w:p w:rsidR="009C7319" w:rsidRPr="009958B3" w:rsidRDefault="009C7319" w:rsidP="0062790A">
            <w:pPr>
              <w:keepNext/>
              <w:ind w:left="228" w:hanging="2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  <w:vAlign w:val="bottom"/>
          </w:tcPr>
          <w:p w:rsidR="009C7319" w:rsidRPr="009958B3" w:rsidRDefault="009C7319" w:rsidP="0062790A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9C7319" w:rsidRPr="009958B3" w:rsidRDefault="009C7319" w:rsidP="0062790A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</w:tcPr>
          <w:p w:rsidR="009C7319" w:rsidRPr="009958B3" w:rsidRDefault="009C7319" w:rsidP="0062790A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9C7319" w:rsidRPr="009958B3" w:rsidRDefault="009C7319" w:rsidP="0062790A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</w:tr>
      <w:tr w:rsidR="009C7319" w:rsidRPr="008114F5" w:rsidTr="0062790A">
        <w:trPr>
          <w:trHeight w:val="202"/>
        </w:trPr>
        <w:tc>
          <w:tcPr>
            <w:tcW w:w="3690" w:type="dxa"/>
            <w:vAlign w:val="bottom"/>
          </w:tcPr>
          <w:p w:rsidR="009C7319" w:rsidRPr="009958B3" w:rsidRDefault="009C7319" w:rsidP="0062790A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Денежные средства и их эквиваленты</w:t>
            </w:r>
          </w:p>
          <w:p w:rsidR="009C7319" w:rsidRPr="009958B3" w:rsidRDefault="009C7319" w:rsidP="0062790A">
            <w:pPr>
              <w:ind w:left="124" w:hanging="124"/>
              <w:rPr>
                <w:rFonts w:cs="Arial"/>
                <w:i/>
                <w:szCs w:val="18"/>
                <w:lang w:val="ru-RU"/>
              </w:rPr>
            </w:pPr>
            <w:r w:rsidRPr="00FD062E">
              <w:rPr>
                <w:rFonts w:cs="Arial"/>
                <w:i/>
                <w:szCs w:val="18"/>
                <w:lang w:val="ru-RU"/>
              </w:rPr>
              <w:t>(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договорная процентная ставка: 0%)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160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115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115"/>
                <w:tab w:val="decimal" w:pos="1211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B468D4" w:rsidRDefault="009C7319" w:rsidP="0062790A">
            <w:pPr>
              <w:pStyle w:val="Tablenumbers1"/>
              <w:tabs>
                <w:tab w:val="clear" w:pos="1503"/>
                <w:tab w:val="decimal" w:pos="1167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 w:rsidRPr="00B468D4">
              <w:rPr>
                <w:rFonts w:cs="Arial"/>
                <w:szCs w:val="18"/>
                <w:lang w:val="ru-RU"/>
              </w:rPr>
              <w:t>47,404,740</w:t>
            </w:r>
          </w:p>
        </w:tc>
      </w:tr>
      <w:tr w:rsidR="009C7319" w:rsidRPr="009958B3" w:rsidTr="0062790A">
        <w:trPr>
          <w:trHeight w:val="202"/>
        </w:trPr>
        <w:tc>
          <w:tcPr>
            <w:tcW w:w="3690" w:type="dxa"/>
            <w:vAlign w:val="bottom"/>
          </w:tcPr>
          <w:p w:rsidR="009C7319" w:rsidRPr="009958B3" w:rsidRDefault="009C7319" w:rsidP="0062790A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Инвестиционные ценные бумаги, оцениваемые по справедливой стоимости через прибыль или убыток</w:t>
            </w:r>
          </w:p>
          <w:p w:rsidR="009C7319" w:rsidRPr="009958B3" w:rsidRDefault="009C7319" w:rsidP="0062790A">
            <w:pPr>
              <w:ind w:left="124" w:hanging="124"/>
              <w:rPr>
                <w:rFonts w:cs="Arial"/>
                <w:i/>
                <w:szCs w:val="18"/>
                <w:lang w:val="ru-RU"/>
              </w:rPr>
            </w:pPr>
            <w:r w:rsidRPr="00FD062E">
              <w:rPr>
                <w:rFonts w:cs="Arial"/>
                <w:i/>
                <w:szCs w:val="18"/>
                <w:lang w:val="ru-RU"/>
              </w:rPr>
              <w:t>(</w:t>
            </w:r>
            <w:r w:rsidRPr="00FD062E">
              <w:rPr>
                <w:rFonts w:cs="Arial"/>
                <w:i/>
                <w:spacing w:val="-4"/>
                <w:szCs w:val="18"/>
              </w:rPr>
              <w:t xml:space="preserve">договорная процентная ставка: 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4.87</w:t>
            </w:r>
            <w:r w:rsidRPr="00FD062E">
              <w:rPr>
                <w:rFonts w:cs="Arial"/>
                <w:i/>
                <w:spacing w:val="-4"/>
                <w:szCs w:val="18"/>
              </w:rPr>
              <w:t>%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 xml:space="preserve"> - 9.1%</w:t>
            </w:r>
            <w:r w:rsidRPr="00FD062E">
              <w:rPr>
                <w:rFonts w:cs="Arial"/>
                <w:i/>
                <w:spacing w:val="-4"/>
                <w:szCs w:val="18"/>
              </w:rPr>
              <w:t>)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160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115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115"/>
                <w:tab w:val="decimal" w:pos="1211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B468D4" w:rsidRDefault="009C7319" w:rsidP="0062790A">
            <w:pPr>
              <w:pStyle w:val="Tablenumbers1"/>
              <w:tabs>
                <w:tab w:val="clear" w:pos="1503"/>
                <w:tab w:val="decimal" w:pos="1167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 w:rsidRPr="00B468D4">
              <w:rPr>
                <w:rFonts w:cs="Arial"/>
                <w:szCs w:val="18"/>
                <w:lang w:val="ru-RU"/>
              </w:rPr>
              <w:t>1,434,967</w:t>
            </w:r>
          </w:p>
        </w:tc>
      </w:tr>
      <w:tr w:rsidR="009C7319" w:rsidRPr="00C807E6" w:rsidTr="0062790A">
        <w:trPr>
          <w:trHeight w:val="202"/>
        </w:trPr>
        <w:tc>
          <w:tcPr>
            <w:tcW w:w="3690" w:type="dxa"/>
            <w:vAlign w:val="bottom"/>
          </w:tcPr>
          <w:p w:rsidR="009C7319" w:rsidRPr="00DF51F3" w:rsidRDefault="009C7319" w:rsidP="0062790A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C807E6">
              <w:rPr>
                <w:rFonts w:cs="Arial"/>
                <w:szCs w:val="18"/>
                <w:lang w:val="ru-RU"/>
              </w:rPr>
              <w:t>Инвестиционные ценные бумаги, оцениваемые по справедливой стоимости, изменения которой отражаются в составе прочего совокупного дохода</w:t>
            </w:r>
          </w:p>
        </w:tc>
        <w:tc>
          <w:tcPr>
            <w:tcW w:w="1462" w:type="dxa"/>
            <w:vAlign w:val="bottom"/>
          </w:tcPr>
          <w:p w:rsidR="009C7319" w:rsidRPr="00170E86" w:rsidRDefault="009C7319" w:rsidP="0062790A">
            <w:pPr>
              <w:pStyle w:val="Tablenumbers1"/>
              <w:tabs>
                <w:tab w:val="clear" w:pos="1503"/>
                <w:tab w:val="decimal" w:pos="1160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170E86" w:rsidRDefault="009C7319" w:rsidP="0062790A">
            <w:pPr>
              <w:pStyle w:val="Tablenumbers1"/>
              <w:tabs>
                <w:tab w:val="clear" w:pos="1503"/>
                <w:tab w:val="decimal" w:pos="1115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170E86" w:rsidRDefault="009C7319" w:rsidP="0062790A">
            <w:pPr>
              <w:pStyle w:val="Tablenumbers1"/>
              <w:tabs>
                <w:tab w:val="clear" w:pos="1503"/>
                <w:tab w:val="decimal" w:pos="1115"/>
                <w:tab w:val="decimal" w:pos="1211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B468D4" w:rsidRDefault="009C7319" w:rsidP="0062790A">
            <w:pPr>
              <w:pStyle w:val="Tablenumbers1"/>
              <w:tabs>
                <w:tab w:val="clear" w:pos="1503"/>
                <w:tab w:val="decimal" w:pos="1167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 w:rsidRPr="00C807E6">
              <w:rPr>
                <w:rFonts w:cs="Arial"/>
                <w:szCs w:val="18"/>
                <w:lang w:val="ru-RU"/>
              </w:rPr>
              <w:t>7,430,89</w:t>
            </w:r>
            <w:r>
              <w:rPr>
                <w:rFonts w:cs="Arial"/>
                <w:szCs w:val="18"/>
                <w:lang w:val="ru-RU"/>
              </w:rPr>
              <w:t>6</w:t>
            </w:r>
          </w:p>
        </w:tc>
      </w:tr>
      <w:tr w:rsidR="009C7319" w:rsidRPr="008114F5" w:rsidTr="0062790A">
        <w:trPr>
          <w:trHeight w:val="202"/>
        </w:trPr>
        <w:tc>
          <w:tcPr>
            <w:tcW w:w="3690" w:type="dxa"/>
            <w:vAlign w:val="bottom"/>
          </w:tcPr>
          <w:p w:rsidR="009C7319" w:rsidRPr="009958B3" w:rsidRDefault="009C7319" w:rsidP="0062790A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Средства в финансовых учреждениях</w:t>
            </w:r>
          </w:p>
          <w:p w:rsidR="009C7319" w:rsidRPr="009958B3" w:rsidRDefault="009C7319" w:rsidP="0062790A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i/>
                <w:szCs w:val="18"/>
                <w:lang w:val="ru-RU"/>
              </w:rPr>
              <w:t>(</w:t>
            </w:r>
            <w:r w:rsidRPr="009958B3">
              <w:rPr>
                <w:rFonts w:cs="Arial"/>
                <w:i/>
                <w:spacing w:val="-4"/>
                <w:szCs w:val="18"/>
                <w:lang w:val="ru-RU"/>
              </w:rPr>
              <w:t>договорная процентная ставка: 2% - 8.5%)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160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115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115"/>
                <w:tab w:val="decimal" w:pos="1211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B468D4" w:rsidRDefault="009C7319" w:rsidP="0062790A">
            <w:pPr>
              <w:pStyle w:val="Tablenumbers1"/>
              <w:tabs>
                <w:tab w:val="clear" w:pos="1503"/>
                <w:tab w:val="decimal" w:pos="1167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 w:rsidRPr="00B468D4">
              <w:rPr>
                <w:rFonts w:cs="Arial"/>
                <w:szCs w:val="18"/>
                <w:lang w:val="ru-RU"/>
              </w:rPr>
              <w:t>10,006,877</w:t>
            </w:r>
          </w:p>
        </w:tc>
      </w:tr>
      <w:tr w:rsidR="009C7319" w:rsidRPr="009958B3" w:rsidTr="0062790A">
        <w:trPr>
          <w:trHeight w:val="202"/>
        </w:trPr>
        <w:tc>
          <w:tcPr>
            <w:tcW w:w="3690" w:type="dxa"/>
            <w:vAlign w:val="bottom"/>
          </w:tcPr>
          <w:p w:rsidR="009C7319" w:rsidRPr="009958B3" w:rsidRDefault="009C7319" w:rsidP="0062790A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Предоплата текущих обязательств по налогу на прибыль</w:t>
            </w:r>
          </w:p>
          <w:p w:rsidR="009C7319" w:rsidRPr="009958B3" w:rsidRDefault="009C7319" w:rsidP="0062790A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FD062E">
              <w:rPr>
                <w:rFonts w:cs="Arial"/>
                <w:i/>
                <w:szCs w:val="18"/>
                <w:lang w:val="ru-RU"/>
              </w:rPr>
              <w:t>(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П</w:t>
            </w:r>
            <w:r w:rsidRPr="00FD062E">
              <w:rPr>
                <w:rFonts w:cs="Arial"/>
                <w:i/>
                <w:spacing w:val="-4"/>
                <w:szCs w:val="18"/>
              </w:rPr>
              <w:t xml:space="preserve">роцентная ставка: 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15</w:t>
            </w:r>
            <w:r w:rsidRPr="00FD062E">
              <w:rPr>
                <w:rFonts w:cs="Arial"/>
                <w:i/>
                <w:spacing w:val="-4"/>
                <w:szCs w:val="18"/>
              </w:rPr>
              <w:t>%)</w:t>
            </w:r>
          </w:p>
        </w:tc>
        <w:tc>
          <w:tcPr>
            <w:tcW w:w="1462" w:type="dxa"/>
            <w:vAlign w:val="bottom"/>
          </w:tcPr>
          <w:p w:rsidR="009C7319" w:rsidRPr="003F66A8" w:rsidDel="00C466AD" w:rsidRDefault="009C7319" w:rsidP="0062790A">
            <w:pPr>
              <w:pStyle w:val="Tablenumbers1"/>
              <w:tabs>
                <w:tab w:val="clear" w:pos="1503"/>
                <w:tab w:val="decimal" w:pos="1160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3F66A8" w:rsidDel="00C466AD" w:rsidRDefault="009C7319" w:rsidP="0062790A">
            <w:pPr>
              <w:pStyle w:val="Tablenumbers1"/>
              <w:tabs>
                <w:tab w:val="clear" w:pos="1503"/>
                <w:tab w:val="decimal" w:pos="1115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115"/>
                <w:tab w:val="decimal" w:pos="1211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B468D4" w:rsidRDefault="009C7319" w:rsidP="0062790A">
            <w:pPr>
              <w:pStyle w:val="Tablenumbers1"/>
              <w:tabs>
                <w:tab w:val="clear" w:pos="1503"/>
                <w:tab w:val="decimal" w:pos="1167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 w:rsidRPr="00246965">
              <w:rPr>
                <w:rFonts w:cs="Arial"/>
                <w:szCs w:val="18"/>
                <w:lang w:val="ru-RU"/>
              </w:rPr>
              <w:t>8,217,845</w:t>
            </w:r>
          </w:p>
        </w:tc>
      </w:tr>
      <w:tr w:rsidR="009C7319" w:rsidRPr="008114F5" w:rsidTr="0062790A">
        <w:trPr>
          <w:trHeight w:val="202"/>
        </w:trPr>
        <w:tc>
          <w:tcPr>
            <w:tcW w:w="3690" w:type="dxa"/>
            <w:vAlign w:val="bottom"/>
          </w:tcPr>
          <w:p w:rsidR="009C7319" w:rsidRPr="009958B3" w:rsidRDefault="009C7319" w:rsidP="0062790A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Прочие активы</w:t>
            </w:r>
          </w:p>
          <w:p w:rsidR="009C7319" w:rsidRPr="009958B3" w:rsidRDefault="009C7319" w:rsidP="0062790A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FD062E">
              <w:rPr>
                <w:rFonts w:cs="Arial"/>
                <w:i/>
                <w:szCs w:val="18"/>
                <w:lang w:val="ru-RU"/>
              </w:rPr>
              <w:t>(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договорная процентная ставка: 0%)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160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115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115"/>
                <w:tab w:val="decimal" w:pos="1211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B468D4" w:rsidRDefault="009C7319" w:rsidP="0062790A">
            <w:pPr>
              <w:pStyle w:val="Tablenumbers1"/>
              <w:tabs>
                <w:tab w:val="clear" w:pos="1503"/>
                <w:tab w:val="decimal" w:pos="1167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 w:rsidRPr="005545FF">
              <w:rPr>
                <w:rFonts w:cs="Arial"/>
                <w:szCs w:val="18"/>
                <w:lang w:val="ru-RU"/>
              </w:rPr>
              <w:t>512,984</w:t>
            </w:r>
          </w:p>
        </w:tc>
      </w:tr>
      <w:tr w:rsidR="009C7319" w:rsidRPr="008114F5" w:rsidTr="0062790A">
        <w:trPr>
          <w:trHeight w:val="202"/>
        </w:trPr>
        <w:tc>
          <w:tcPr>
            <w:tcW w:w="3690" w:type="dxa"/>
            <w:vAlign w:val="bottom"/>
          </w:tcPr>
          <w:p w:rsidR="009C7319" w:rsidRPr="009958B3" w:rsidRDefault="009C7319" w:rsidP="0062790A">
            <w:pPr>
              <w:ind w:left="124" w:hanging="124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vAlign w:val="bottom"/>
          </w:tcPr>
          <w:p w:rsidR="009C7319" w:rsidRPr="009958B3" w:rsidRDefault="009C7319" w:rsidP="0062790A">
            <w:pPr>
              <w:pStyle w:val="Tablenumbers1"/>
              <w:tabs>
                <w:tab w:val="clear" w:pos="1503"/>
                <w:tab w:val="decimal" w:pos="1160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vAlign w:val="bottom"/>
          </w:tcPr>
          <w:p w:rsidR="009C7319" w:rsidRPr="009958B3" w:rsidRDefault="009C7319" w:rsidP="0062790A">
            <w:pPr>
              <w:pStyle w:val="Tablenumbers1"/>
              <w:tabs>
                <w:tab w:val="clear" w:pos="1503"/>
                <w:tab w:val="decimal" w:pos="1115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vAlign w:val="bottom"/>
          </w:tcPr>
          <w:p w:rsidR="009C7319" w:rsidRPr="009958B3" w:rsidRDefault="009C7319" w:rsidP="0062790A">
            <w:pPr>
              <w:pStyle w:val="Tablenumbers1"/>
              <w:tabs>
                <w:tab w:val="clear" w:pos="1503"/>
                <w:tab w:val="decimal" w:pos="1115"/>
                <w:tab w:val="decimal" w:pos="1211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vAlign w:val="bottom"/>
          </w:tcPr>
          <w:p w:rsidR="009C7319" w:rsidRPr="009958B3" w:rsidRDefault="009C7319" w:rsidP="0062790A">
            <w:pPr>
              <w:pStyle w:val="Tablenumbers1"/>
              <w:tabs>
                <w:tab w:val="clear" w:pos="1503"/>
                <w:tab w:val="decimal" w:pos="1167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</w:p>
        </w:tc>
      </w:tr>
      <w:tr w:rsidR="009C7319" w:rsidRPr="009958B3" w:rsidTr="0062790A">
        <w:trPr>
          <w:trHeight w:val="202"/>
        </w:trPr>
        <w:tc>
          <w:tcPr>
            <w:tcW w:w="3690" w:type="dxa"/>
            <w:vAlign w:val="bottom"/>
          </w:tcPr>
          <w:p w:rsidR="009C7319" w:rsidRPr="009958B3" w:rsidRDefault="009C7319" w:rsidP="0062790A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Заемные средства</w:t>
            </w:r>
          </w:p>
          <w:p w:rsidR="009C7319" w:rsidRPr="00FD062E" w:rsidRDefault="009C7319" w:rsidP="0062790A">
            <w:pPr>
              <w:rPr>
                <w:rFonts w:cs="Arial"/>
                <w:i/>
                <w:spacing w:val="-4"/>
                <w:szCs w:val="18"/>
                <w:lang w:val="ru-RU"/>
              </w:rPr>
            </w:pPr>
            <w:r w:rsidRPr="00FD062E">
              <w:rPr>
                <w:rFonts w:cs="Arial"/>
                <w:i/>
                <w:szCs w:val="18"/>
                <w:lang w:val="ru-RU"/>
              </w:rPr>
              <w:t>(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 xml:space="preserve">договорная процентная ставка: </w:t>
            </w:r>
          </w:p>
          <w:p w:rsidR="009C7319" w:rsidRPr="009958B3" w:rsidRDefault="009C7319" w:rsidP="0062790A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0.</w:t>
            </w:r>
            <w:r>
              <w:rPr>
                <w:rFonts w:cs="Arial"/>
                <w:i/>
                <w:spacing w:val="-4"/>
                <w:szCs w:val="18"/>
                <w:lang w:val="ru-RU"/>
              </w:rPr>
              <w:t>0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 xml:space="preserve">1% – </w:t>
            </w:r>
            <w:r>
              <w:rPr>
                <w:rFonts w:cs="Arial"/>
                <w:i/>
                <w:spacing w:val="-4"/>
                <w:szCs w:val="18"/>
                <w:lang w:val="ru-RU"/>
              </w:rPr>
              <w:t>10.65</w:t>
            </w:r>
            <w:r w:rsidRPr="00FD062E">
              <w:rPr>
                <w:rFonts w:cs="Arial"/>
                <w:i/>
                <w:spacing w:val="-4"/>
                <w:szCs w:val="18"/>
              </w:rPr>
              <w:t>%)</w:t>
            </w:r>
          </w:p>
        </w:tc>
        <w:tc>
          <w:tcPr>
            <w:tcW w:w="1462" w:type="dxa"/>
            <w:vAlign w:val="bottom"/>
          </w:tcPr>
          <w:p w:rsidR="009C7319" w:rsidRPr="00B468D4" w:rsidRDefault="009C7319" w:rsidP="0062790A">
            <w:pPr>
              <w:pStyle w:val="Tablenumbers1"/>
              <w:tabs>
                <w:tab w:val="clear" w:pos="1503"/>
                <w:tab w:val="decimal" w:pos="1160"/>
                <w:tab w:val="decimal" w:pos="1640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 w:rsidRPr="00B468D4">
              <w:rPr>
                <w:rFonts w:cs="Arial"/>
                <w:szCs w:val="18"/>
                <w:lang w:val="ru-RU"/>
              </w:rPr>
              <w:t>88,151,359</w:t>
            </w:r>
          </w:p>
        </w:tc>
        <w:tc>
          <w:tcPr>
            <w:tcW w:w="1463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115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115"/>
                <w:tab w:val="decimal" w:pos="1211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B468D4" w:rsidDel="004B5485" w:rsidRDefault="009C7319" w:rsidP="0062790A">
            <w:pPr>
              <w:pStyle w:val="Tablenumbers1"/>
              <w:tabs>
                <w:tab w:val="clear" w:pos="1503"/>
                <w:tab w:val="decimal" w:pos="1167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 w:rsidRPr="00B468D4">
              <w:rPr>
                <w:rFonts w:cs="Arial"/>
                <w:szCs w:val="18"/>
                <w:lang w:val="ru-RU"/>
              </w:rPr>
              <w:t>86,691,088</w:t>
            </w:r>
          </w:p>
        </w:tc>
      </w:tr>
      <w:tr w:rsidR="009C7319" w:rsidRPr="008114F5" w:rsidTr="0062790A">
        <w:trPr>
          <w:trHeight w:val="202"/>
        </w:trPr>
        <w:tc>
          <w:tcPr>
            <w:tcW w:w="3690" w:type="dxa"/>
            <w:vAlign w:val="bottom"/>
          </w:tcPr>
          <w:p w:rsidR="009C7319" w:rsidRPr="009958B3" w:rsidRDefault="009C7319" w:rsidP="0062790A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Обязательства по программам субсидирования</w:t>
            </w:r>
          </w:p>
          <w:p w:rsidR="009C7319" w:rsidRPr="0040714A" w:rsidRDefault="009C7319" w:rsidP="0062790A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FD062E">
              <w:rPr>
                <w:rFonts w:cs="Arial"/>
                <w:i/>
                <w:szCs w:val="18"/>
                <w:lang w:val="ru-RU"/>
              </w:rPr>
              <w:t>(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договорная процентная ставка: 0%)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160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115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115"/>
                <w:tab w:val="decimal" w:pos="1211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B468D4" w:rsidRDefault="009C7319" w:rsidP="0062790A">
            <w:pPr>
              <w:pStyle w:val="Tablenumbers1"/>
              <w:tabs>
                <w:tab w:val="clear" w:pos="1503"/>
                <w:tab w:val="decimal" w:pos="1167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 w:rsidRPr="00B468D4">
              <w:rPr>
                <w:rFonts w:cs="Arial"/>
                <w:szCs w:val="18"/>
                <w:lang w:val="ru-RU"/>
              </w:rPr>
              <w:t>42,028,479</w:t>
            </w:r>
          </w:p>
        </w:tc>
      </w:tr>
      <w:tr w:rsidR="009C7319" w:rsidRPr="008114F5" w:rsidTr="0062790A">
        <w:trPr>
          <w:trHeight w:val="202"/>
        </w:trPr>
        <w:tc>
          <w:tcPr>
            <w:tcW w:w="3690" w:type="dxa"/>
            <w:vAlign w:val="bottom"/>
          </w:tcPr>
          <w:p w:rsidR="009C7319" w:rsidRPr="00C807E6" w:rsidRDefault="009C7319" w:rsidP="0062790A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C807E6">
              <w:rPr>
                <w:rFonts w:cs="Arial"/>
                <w:szCs w:val="18"/>
                <w:lang w:val="ru-RU"/>
              </w:rPr>
              <w:t xml:space="preserve">Прочие финансовые обязательства </w:t>
            </w:r>
          </w:p>
          <w:p w:rsidR="009C7319" w:rsidRPr="00C807E6" w:rsidRDefault="009C7319" w:rsidP="0062790A">
            <w:pPr>
              <w:ind w:left="124" w:hanging="124"/>
              <w:rPr>
                <w:rFonts w:cs="Arial"/>
                <w:i/>
                <w:iCs/>
                <w:szCs w:val="18"/>
                <w:lang w:val="ru-RU"/>
              </w:rPr>
            </w:pPr>
            <w:r w:rsidRPr="00170E86">
              <w:rPr>
                <w:rFonts w:cs="Arial"/>
                <w:i/>
                <w:iCs/>
                <w:szCs w:val="18"/>
                <w:lang w:val="ru-RU"/>
              </w:rPr>
              <w:t>(договорная процентная ставка: 0%)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160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B468D4" w:rsidRDefault="009C7319" w:rsidP="0062790A">
            <w:pPr>
              <w:pStyle w:val="Tablenumbers1"/>
              <w:tabs>
                <w:tab w:val="clear" w:pos="1503"/>
                <w:tab w:val="decimal" w:pos="1115"/>
                <w:tab w:val="decimal" w:pos="1640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76</w:t>
            </w:r>
            <w:r w:rsidRPr="00B468D4">
              <w:rPr>
                <w:rFonts w:cs="Arial"/>
                <w:szCs w:val="18"/>
                <w:lang w:val="ru-RU"/>
              </w:rPr>
              <w:t>,132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115"/>
                <w:tab w:val="decimal" w:pos="1211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B468D4" w:rsidRDefault="009C7319" w:rsidP="0062790A">
            <w:pPr>
              <w:pStyle w:val="Tablenumbers1"/>
              <w:tabs>
                <w:tab w:val="clear" w:pos="1503"/>
                <w:tab w:val="decimal" w:pos="1167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9C7319" w:rsidRPr="008114F5" w:rsidTr="0062790A">
        <w:trPr>
          <w:trHeight w:val="202"/>
        </w:trPr>
        <w:tc>
          <w:tcPr>
            <w:tcW w:w="3690" w:type="dxa"/>
            <w:vAlign w:val="bottom"/>
          </w:tcPr>
          <w:p w:rsidR="009C7319" w:rsidRPr="00C807E6" w:rsidRDefault="009C7319" w:rsidP="0062790A">
            <w:pPr>
              <w:pStyle w:val="Tabletext"/>
              <w:ind w:left="0" w:firstLine="0"/>
              <w:rPr>
                <w:rFonts w:cs="Arial"/>
                <w:szCs w:val="18"/>
                <w:lang w:val="ru-RU"/>
              </w:rPr>
            </w:pPr>
            <w:r w:rsidRPr="00C807E6">
              <w:rPr>
                <w:rFonts w:cs="Arial"/>
                <w:szCs w:val="18"/>
                <w:lang w:val="ru-RU"/>
              </w:rPr>
              <w:t>Прочие обязательства</w:t>
            </w:r>
          </w:p>
          <w:p w:rsidR="009C7319" w:rsidRPr="00C807E6" w:rsidRDefault="009C7319" w:rsidP="0062790A">
            <w:pPr>
              <w:pStyle w:val="Tabletext"/>
              <w:ind w:left="0" w:firstLine="0"/>
              <w:rPr>
                <w:rFonts w:cs="Arial"/>
                <w:szCs w:val="18"/>
                <w:lang w:val="ru-RU"/>
              </w:rPr>
            </w:pPr>
            <w:r w:rsidRPr="00C807E6">
              <w:rPr>
                <w:rFonts w:cs="Arial"/>
                <w:i/>
                <w:szCs w:val="18"/>
                <w:lang w:val="ru-RU"/>
              </w:rPr>
              <w:t>(</w:t>
            </w:r>
            <w:r w:rsidRPr="00C807E6">
              <w:rPr>
                <w:rFonts w:cs="Arial"/>
                <w:i/>
                <w:spacing w:val="-4"/>
                <w:szCs w:val="18"/>
                <w:lang w:val="ru-RU"/>
              </w:rPr>
              <w:t>договорная процентная ставка: 0%)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160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115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115"/>
                <w:tab w:val="decimal" w:pos="1211"/>
              </w:tabs>
              <w:ind w:left="-72" w:right="18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B468D4" w:rsidDel="004B5485" w:rsidRDefault="009C7319" w:rsidP="0062790A">
            <w:pPr>
              <w:pStyle w:val="Tablenumbers1"/>
              <w:tabs>
                <w:tab w:val="clear" w:pos="1503"/>
                <w:tab w:val="decimal" w:pos="1167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 w:rsidRPr="005545FF">
              <w:rPr>
                <w:rFonts w:cs="Arial"/>
                <w:szCs w:val="18"/>
                <w:lang w:val="ru-RU"/>
              </w:rPr>
              <w:t>5,991,349</w:t>
            </w:r>
          </w:p>
        </w:tc>
      </w:tr>
      <w:tr w:rsidR="009C7319" w:rsidRPr="008114F5" w:rsidTr="0062790A">
        <w:trPr>
          <w:trHeight w:hRule="exact" w:val="86"/>
        </w:trPr>
        <w:tc>
          <w:tcPr>
            <w:tcW w:w="3690" w:type="dxa"/>
            <w:tcBorders>
              <w:bottom w:val="single" w:sz="12" w:space="0" w:color="auto"/>
            </w:tcBorders>
          </w:tcPr>
          <w:p w:rsidR="009C7319" w:rsidRPr="00FD062E" w:rsidRDefault="009C7319" w:rsidP="0062790A">
            <w:pPr>
              <w:pStyle w:val="Tabletex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bottom"/>
          </w:tcPr>
          <w:p w:rsidR="009C7319" w:rsidRPr="00FD062E" w:rsidRDefault="009C7319" w:rsidP="0062790A">
            <w:pPr>
              <w:pStyle w:val="Tablenumbers1"/>
              <w:tabs>
                <w:tab w:val="clear" w:pos="1503"/>
                <w:tab w:val="decimal" w:pos="1160"/>
                <w:tab w:val="decimal" w:pos="1418"/>
              </w:tabs>
              <w:spacing w:line="226" w:lineRule="auto"/>
              <w:ind w:left="-72" w:right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vAlign w:val="bottom"/>
          </w:tcPr>
          <w:p w:rsidR="009C7319" w:rsidRPr="00FD062E" w:rsidRDefault="009C7319" w:rsidP="0062790A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9C7319" w:rsidRPr="00FD062E" w:rsidRDefault="009C7319" w:rsidP="0062790A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9C7319" w:rsidRPr="00FD062E" w:rsidRDefault="009C7319" w:rsidP="0062790A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lang w:val="ru-RU"/>
              </w:rPr>
            </w:pPr>
          </w:p>
        </w:tc>
      </w:tr>
    </w:tbl>
    <w:p w:rsidR="009C7319" w:rsidRDefault="009C7319" w:rsidP="009C7319">
      <w:pPr>
        <w:spacing w:before="240" w:after="240"/>
        <w:jc w:val="both"/>
        <w:rPr>
          <w:rFonts w:cs="Arial"/>
          <w:szCs w:val="24"/>
          <w:lang w:val="ru-RU"/>
        </w:rPr>
      </w:pPr>
    </w:p>
    <w:p w:rsidR="009C7319" w:rsidRPr="0052614D" w:rsidRDefault="009C7319" w:rsidP="00964EA6">
      <w:pPr>
        <w:spacing w:before="240" w:after="240"/>
        <w:ind w:firstLine="284"/>
        <w:jc w:val="both"/>
        <w:rPr>
          <w:rFonts w:cs="Arial"/>
          <w:szCs w:val="24"/>
          <w:lang w:val="ru-RU"/>
        </w:rPr>
      </w:pPr>
      <w:r w:rsidRPr="0052614D">
        <w:rPr>
          <w:rFonts w:cs="Arial"/>
          <w:szCs w:val="24"/>
          <w:lang w:val="ru-RU"/>
        </w:rPr>
        <w:t>Ниже указаны статьи доходов и расходов по операциям со связанными сторонами за шесть месяцев, закончившихся 30 июня 20</w:t>
      </w:r>
      <w:r>
        <w:rPr>
          <w:rFonts w:cs="Arial"/>
          <w:szCs w:val="24"/>
          <w:lang w:val="ru-RU"/>
        </w:rPr>
        <w:t>20</w:t>
      </w:r>
      <w:r w:rsidRPr="0052614D">
        <w:rPr>
          <w:rFonts w:cs="Arial"/>
          <w:szCs w:val="24"/>
          <w:lang w:val="ru-RU"/>
        </w:rPr>
        <w:t xml:space="preserve"> года:</w:t>
      </w: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0"/>
        <w:gridCol w:w="1462"/>
        <w:gridCol w:w="1463"/>
        <w:gridCol w:w="1462"/>
        <w:gridCol w:w="1463"/>
      </w:tblGrid>
      <w:tr w:rsidR="009C7319" w:rsidRPr="0052614D" w:rsidTr="0062790A">
        <w:trPr>
          <w:trHeight w:val="202"/>
          <w:tblHeader/>
        </w:trPr>
        <w:tc>
          <w:tcPr>
            <w:tcW w:w="3690" w:type="dxa"/>
            <w:tcBorders>
              <w:bottom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RRthousands"/>
              <w:keepNext/>
              <w:rPr>
                <w:szCs w:val="18"/>
                <w:lang w:val="ru-RU"/>
              </w:rPr>
            </w:pPr>
            <w:r w:rsidRPr="0052614D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Ассоцииро-ванные компании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связанные стороны</w:t>
            </w:r>
          </w:p>
        </w:tc>
      </w:tr>
      <w:tr w:rsidR="009C7319" w:rsidRPr="0052614D" w:rsidTr="0062790A">
        <w:trPr>
          <w:trHeight w:val="202"/>
        </w:trPr>
        <w:tc>
          <w:tcPr>
            <w:tcW w:w="3690" w:type="dxa"/>
            <w:tcBorders>
              <w:top w:val="single" w:sz="6" w:space="0" w:color="auto"/>
            </w:tcBorders>
            <w:vAlign w:val="bottom"/>
          </w:tcPr>
          <w:p w:rsidR="009C7319" w:rsidRPr="0052614D" w:rsidRDefault="009C7319" w:rsidP="0062790A">
            <w:pPr>
              <w:keepNext/>
              <w:ind w:left="228" w:hanging="2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</w:tr>
      <w:tr w:rsidR="009C7319" w:rsidRPr="0052614D" w:rsidTr="0062790A">
        <w:trPr>
          <w:trHeight w:val="202"/>
        </w:trPr>
        <w:tc>
          <w:tcPr>
            <w:tcW w:w="3690" w:type="dxa"/>
          </w:tcPr>
          <w:p w:rsidR="009C7319" w:rsidRPr="0052614D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Процентные доходы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B468D4" w:rsidRDefault="009C7319" w:rsidP="0062790A">
            <w:pPr>
              <w:pStyle w:val="Tablenumbers1"/>
              <w:tabs>
                <w:tab w:val="clear" w:pos="1503"/>
                <w:tab w:val="decimal" w:pos="1260"/>
              </w:tabs>
              <w:spacing w:line="235" w:lineRule="auto"/>
              <w:ind w:right="-90"/>
              <w:rPr>
                <w:rFonts w:cs="Arial"/>
                <w:szCs w:val="18"/>
                <w:lang w:val="ru-RU"/>
              </w:rPr>
            </w:pPr>
            <w:r w:rsidRPr="00B468D4">
              <w:rPr>
                <w:rFonts w:cs="Arial"/>
                <w:szCs w:val="18"/>
                <w:lang w:val="ru-RU"/>
              </w:rPr>
              <w:t>456,259</w:t>
            </w:r>
          </w:p>
        </w:tc>
      </w:tr>
      <w:tr w:rsidR="009C7319" w:rsidRPr="0052614D" w:rsidTr="0062790A">
        <w:trPr>
          <w:trHeight w:val="202"/>
        </w:trPr>
        <w:tc>
          <w:tcPr>
            <w:tcW w:w="3690" w:type="dxa"/>
          </w:tcPr>
          <w:p w:rsidR="009C7319" w:rsidRPr="0052614D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Процентные расходы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  <w:tab w:val="decimal" w:pos="1560"/>
              </w:tabs>
              <w:ind w:right="-51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(2,850,052)</w:t>
            </w:r>
          </w:p>
        </w:tc>
        <w:tc>
          <w:tcPr>
            <w:tcW w:w="1463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B468D4" w:rsidRDefault="009C7319" w:rsidP="0062790A">
            <w:pPr>
              <w:pStyle w:val="Tablenumbers1"/>
              <w:tabs>
                <w:tab w:val="clear" w:pos="1503"/>
                <w:tab w:val="decimal" w:pos="1260"/>
              </w:tabs>
              <w:ind w:right="-90"/>
              <w:rPr>
                <w:rFonts w:cs="Arial"/>
                <w:szCs w:val="18"/>
                <w:lang w:val="ru-RU"/>
              </w:rPr>
            </w:pPr>
            <w:r w:rsidRPr="00B468D4">
              <w:rPr>
                <w:rFonts w:cs="Arial"/>
                <w:szCs w:val="18"/>
                <w:lang w:val="ru-RU"/>
              </w:rPr>
              <w:t>(535,600)</w:t>
            </w:r>
          </w:p>
        </w:tc>
      </w:tr>
      <w:tr w:rsidR="009C7319" w:rsidRPr="0052614D" w:rsidTr="0062790A">
        <w:trPr>
          <w:trHeight w:val="202"/>
        </w:trPr>
        <w:tc>
          <w:tcPr>
            <w:tcW w:w="3690" w:type="dxa"/>
            <w:vAlign w:val="bottom"/>
          </w:tcPr>
          <w:p w:rsidR="009C7319" w:rsidRPr="0052614D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Комиссионные доходы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B468D4" w:rsidRDefault="009C7319" w:rsidP="0062790A">
            <w:pPr>
              <w:pStyle w:val="Tablenumbers1"/>
              <w:tabs>
                <w:tab w:val="clear" w:pos="1503"/>
                <w:tab w:val="decimal" w:pos="1260"/>
              </w:tabs>
              <w:spacing w:line="235" w:lineRule="auto"/>
              <w:ind w:right="-90"/>
              <w:rPr>
                <w:rFonts w:cs="Arial"/>
                <w:szCs w:val="18"/>
                <w:lang w:val="ru-RU"/>
              </w:rPr>
            </w:pPr>
            <w:r w:rsidRPr="00B468D4">
              <w:rPr>
                <w:rFonts w:cs="Arial"/>
                <w:szCs w:val="18"/>
                <w:lang w:val="ru-RU"/>
              </w:rPr>
              <w:t>409,23</w:t>
            </w:r>
            <w:r>
              <w:rPr>
                <w:rFonts w:cs="Arial"/>
                <w:szCs w:val="18"/>
                <w:lang w:val="ru-RU"/>
              </w:rPr>
              <w:t>2</w:t>
            </w:r>
          </w:p>
        </w:tc>
      </w:tr>
      <w:tr w:rsidR="009C7319" w:rsidRPr="0052614D" w:rsidTr="0062790A">
        <w:trPr>
          <w:trHeight w:val="202"/>
        </w:trPr>
        <w:tc>
          <w:tcPr>
            <w:tcW w:w="3690" w:type="dxa"/>
            <w:vAlign w:val="bottom"/>
          </w:tcPr>
          <w:p w:rsidR="009C7319" w:rsidRPr="003F66A8" w:rsidRDefault="009C7319" w:rsidP="0062790A">
            <w:pPr>
              <w:pStyle w:val="Tabletext"/>
              <w:ind w:left="86" w:hanging="86"/>
              <w:rPr>
                <w:rFonts w:cs="Arial"/>
                <w:szCs w:val="18"/>
              </w:rPr>
            </w:pPr>
            <w:r w:rsidRPr="008720FA">
              <w:rPr>
                <w:rFonts w:cs="Arial"/>
                <w:szCs w:val="18"/>
                <w:lang w:val="ru-RU"/>
              </w:rPr>
              <w:t>Комиссионные расходы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B468D4" w:rsidRDefault="009C7319" w:rsidP="0062790A">
            <w:pPr>
              <w:pStyle w:val="Tablenumbers1"/>
              <w:tabs>
                <w:tab w:val="clear" w:pos="1503"/>
                <w:tab w:val="decimal" w:pos="1260"/>
              </w:tabs>
              <w:ind w:right="-90"/>
              <w:rPr>
                <w:rFonts w:cs="Arial"/>
                <w:szCs w:val="18"/>
                <w:lang w:val="ru-RU"/>
              </w:rPr>
            </w:pPr>
            <w:r w:rsidRPr="00B468D4">
              <w:rPr>
                <w:rFonts w:cs="Arial"/>
                <w:szCs w:val="18"/>
                <w:lang w:val="ru-RU"/>
              </w:rPr>
              <w:t>(29)</w:t>
            </w:r>
          </w:p>
        </w:tc>
      </w:tr>
      <w:tr w:rsidR="009C7319" w:rsidRPr="008114F5" w:rsidTr="0062790A">
        <w:trPr>
          <w:trHeight w:val="202"/>
        </w:trPr>
        <w:tc>
          <w:tcPr>
            <w:tcW w:w="3690" w:type="dxa"/>
            <w:vAlign w:val="bottom"/>
          </w:tcPr>
          <w:p w:rsidR="009C7319" w:rsidRPr="0052614D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Доходы</w:t>
            </w:r>
            <w:r w:rsidRPr="0052614D">
              <w:rPr>
                <w:rFonts w:cs="Arial"/>
                <w:szCs w:val="18"/>
                <w:lang w:val="ru-RU"/>
              </w:rPr>
              <w:t xml:space="preserve"> за вычетом </w:t>
            </w:r>
            <w:r>
              <w:rPr>
                <w:rFonts w:cs="Arial"/>
                <w:szCs w:val="18"/>
                <w:lang w:val="ru-RU"/>
              </w:rPr>
              <w:t>расходов</w:t>
            </w:r>
            <w:r w:rsidRPr="0052614D">
              <w:rPr>
                <w:rFonts w:cs="Arial"/>
                <w:szCs w:val="18"/>
                <w:lang w:val="ru-RU"/>
              </w:rPr>
              <w:t xml:space="preserve"> от переоценки ценных бумаг, оцениваемых по справедливой стоимости через прибыль или убыток</w:t>
            </w:r>
          </w:p>
        </w:tc>
        <w:tc>
          <w:tcPr>
            <w:tcW w:w="1462" w:type="dxa"/>
            <w:vAlign w:val="bottom"/>
          </w:tcPr>
          <w:p w:rsidR="009C7319" w:rsidRPr="003F66A8" w:rsidDel="00C466AD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3F66A8" w:rsidDel="00C466AD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B468D4" w:rsidRDefault="009C7319" w:rsidP="0062790A">
            <w:pPr>
              <w:pStyle w:val="Tablenumbers1"/>
              <w:tabs>
                <w:tab w:val="clear" w:pos="1503"/>
                <w:tab w:val="decimal" w:pos="1260"/>
              </w:tabs>
              <w:ind w:right="-90"/>
              <w:rPr>
                <w:rFonts w:cs="Arial"/>
                <w:szCs w:val="18"/>
                <w:lang w:val="ru-RU"/>
              </w:rPr>
            </w:pPr>
            <w:r w:rsidRPr="00B468D4">
              <w:rPr>
                <w:rFonts w:cs="Arial"/>
                <w:szCs w:val="18"/>
                <w:lang w:val="ru-RU"/>
              </w:rPr>
              <w:t>(733)</w:t>
            </w:r>
          </w:p>
        </w:tc>
      </w:tr>
      <w:tr w:rsidR="009C7319" w:rsidRPr="008114F5" w:rsidTr="0062790A">
        <w:trPr>
          <w:trHeight w:val="202"/>
        </w:trPr>
        <w:tc>
          <w:tcPr>
            <w:tcW w:w="3690" w:type="dxa"/>
            <w:vAlign w:val="bottom"/>
          </w:tcPr>
          <w:p w:rsidR="009C7319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Процентные расходы - прочее</w:t>
            </w:r>
          </w:p>
        </w:tc>
        <w:tc>
          <w:tcPr>
            <w:tcW w:w="1462" w:type="dxa"/>
            <w:vAlign w:val="bottom"/>
          </w:tcPr>
          <w:p w:rsidR="009C7319" w:rsidRPr="003F66A8" w:rsidDel="00C466AD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B468D4" w:rsidDel="00C466AD" w:rsidRDefault="009C7319" w:rsidP="0062790A">
            <w:pPr>
              <w:pStyle w:val="Tablenumbers1"/>
              <w:tabs>
                <w:tab w:val="clear" w:pos="1503"/>
                <w:tab w:val="decimal" w:pos="1339"/>
                <w:tab w:val="decimal" w:pos="1560"/>
              </w:tabs>
              <w:ind w:right="-51"/>
              <w:jc w:val="right"/>
              <w:rPr>
                <w:rFonts w:cs="Arial"/>
                <w:szCs w:val="18"/>
                <w:lang w:val="ru-RU"/>
              </w:rPr>
            </w:pPr>
            <w:r w:rsidRPr="00B468D4">
              <w:rPr>
                <w:rFonts w:cs="Arial"/>
                <w:szCs w:val="18"/>
                <w:lang w:val="ru-RU"/>
              </w:rPr>
              <w:t>(3,95</w:t>
            </w:r>
            <w:r>
              <w:rPr>
                <w:rFonts w:cs="Arial"/>
                <w:szCs w:val="18"/>
                <w:lang w:val="ru-RU"/>
              </w:rPr>
              <w:t>1</w:t>
            </w:r>
            <w:r w:rsidRPr="00B468D4">
              <w:rPr>
                <w:rFonts w:cs="Arial"/>
                <w:szCs w:val="18"/>
                <w:lang w:val="ru-RU"/>
              </w:rPr>
              <w:t>)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Default="009C7319" w:rsidP="0062790A">
            <w:pPr>
              <w:pStyle w:val="Tablenumbers1"/>
              <w:tabs>
                <w:tab w:val="clear" w:pos="1503"/>
                <w:tab w:val="decimal" w:pos="1260"/>
              </w:tabs>
              <w:ind w:left="-72" w:right="-9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9C7319" w:rsidRPr="008114F5" w:rsidTr="0062790A">
        <w:trPr>
          <w:trHeight w:val="202"/>
        </w:trPr>
        <w:tc>
          <w:tcPr>
            <w:tcW w:w="3690" w:type="dxa"/>
            <w:vAlign w:val="bottom"/>
          </w:tcPr>
          <w:p w:rsidR="009C7319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Резерв под обесценение кредитного портфеля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B468D4" w:rsidRDefault="009C7319" w:rsidP="0062790A">
            <w:pPr>
              <w:pStyle w:val="Tablenumbers1"/>
              <w:tabs>
                <w:tab w:val="clear" w:pos="1503"/>
                <w:tab w:val="decimal" w:pos="1260"/>
              </w:tabs>
              <w:spacing w:line="235" w:lineRule="auto"/>
              <w:ind w:right="-90"/>
              <w:rPr>
                <w:rFonts w:cs="Arial"/>
                <w:szCs w:val="18"/>
                <w:lang w:val="ru-RU"/>
              </w:rPr>
            </w:pPr>
            <w:r w:rsidRPr="00B468D4">
              <w:rPr>
                <w:rFonts w:cs="Arial"/>
                <w:szCs w:val="18"/>
                <w:lang w:val="ru-RU"/>
              </w:rPr>
              <w:t>147,042</w:t>
            </w:r>
          </w:p>
        </w:tc>
      </w:tr>
      <w:tr w:rsidR="009C7319" w:rsidRPr="008114F5" w:rsidTr="0062790A">
        <w:trPr>
          <w:trHeight w:val="202"/>
        </w:trPr>
        <w:tc>
          <w:tcPr>
            <w:tcW w:w="3690" w:type="dxa"/>
            <w:vAlign w:val="bottom"/>
          </w:tcPr>
          <w:p w:rsidR="009C7319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Резерв под обесценение прочих финансовых активов и обязательств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B468D4" w:rsidRDefault="009C7319" w:rsidP="0062790A">
            <w:pPr>
              <w:pStyle w:val="Tablenumbers1"/>
              <w:tabs>
                <w:tab w:val="clear" w:pos="1503"/>
                <w:tab w:val="decimal" w:pos="1260"/>
              </w:tabs>
              <w:spacing w:line="235" w:lineRule="auto"/>
              <w:ind w:right="-9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9C7319" w:rsidRPr="008114F5" w:rsidTr="0062790A">
        <w:trPr>
          <w:trHeight w:val="202"/>
        </w:trPr>
        <w:tc>
          <w:tcPr>
            <w:tcW w:w="3690" w:type="dxa"/>
            <w:vAlign w:val="bottom"/>
          </w:tcPr>
          <w:p w:rsidR="009C7319" w:rsidRDefault="009C7319" w:rsidP="0062790A">
            <w:pPr>
              <w:pStyle w:val="Tabletext"/>
              <w:ind w:left="0" w:firstLine="0"/>
              <w:rPr>
                <w:rFonts w:cs="Arial"/>
                <w:szCs w:val="18"/>
                <w:lang w:val="ru-RU"/>
              </w:rPr>
            </w:pPr>
            <w:r w:rsidRPr="00FD062E">
              <w:rPr>
                <w:rFonts w:cs="Arial"/>
                <w:szCs w:val="18"/>
                <w:lang w:val="ru-RU"/>
              </w:rPr>
              <w:lastRenderedPageBreak/>
              <w:t>Административные и прочие операционные расходы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B468D4" w:rsidRDefault="009C7319" w:rsidP="0062790A">
            <w:pPr>
              <w:pStyle w:val="Tablenumbers1"/>
              <w:tabs>
                <w:tab w:val="clear" w:pos="1503"/>
                <w:tab w:val="decimal" w:pos="1339"/>
                <w:tab w:val="decimal" w:pos="1560"/>
              </w:tabs>
              <w:ind w:right="-51"/>
              <w:jc w:val="right"/>
              <w:rPr>
                <w:rFonts w:cs="Arial"/>
                <w:szCs w:val="18"/>
                <w:lang w:val="ru-RU"/>
              </w:rPr>
            </w:pPr>
            <w:r w:rsidRPr="00B468D4">
              <w:rPr>
                <w:rFonts w:cs="Arial"/>
                <w:szCs w:val="18"/>
                <w:lang w:val="ru-RU"/>
              </w:rPr>
              <w:t>(22,230)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B468D4" w:rsidRDefault="009C7319" w:rsidP="0062790A">
            <w:pPr>
              <w:pStyle w:val="Tablenumbers1"/>
              <w:tabs>
                <w:tab w:val="clear" w:pos="1503"/>
                <w:tab w:val="decimal" w:pos="1260"/>
              </w:tabs>
              <w:ind w:right="-90"/>
              <w:rPr>
                <w:rFonts w:cs="Arial"/>
                <w:szCs w:val="18"/>
                <w:lang w:val="ru-RU"/>
              </w:rPr>
            </w:pPr>
            <w:r w:rsidRPr="00B468D4">
              <w:rPr>
                <w:rFonts w:cs="Arial"/>
                <w:szCs w:val="18"/>
                <w:lang w:val="ru-RU"/>
              </w:rPr>
              <w:t>(56,07</w:t>
            </w:r>
            <w:r>
              <w:rPr>
                <w:rFonts w:cs="Arial"/>
                <w:szCs w:val="18"/>
                <w:lang w:val="ru-RU"/>
              </w:rPr>
              <w:t>6</w:t>
            </w:r>
            <w:r w:rsidRPr="00B468D4">
              <w:rPr>
                <w:rFonts w:cs="Arial"/>
                <w:szCs w:val="18"/>
                <w:lang w:val="ru-RU"/>
              </w:rPr>
              <w:t>)</w:t>
            </w:r>
          </w:p>
        </w:tc>
      </w:tr>
      <w:tr w:rsidR="009C7319" w:rsidRPr="00AB05C4" w:rsidTr="0062790A">
        <w:trPr>
          <w:trHeight w:val="202"/>
        </w:trPr>
        <w:tc>
          <w:tcPr>
            <w:tcW w:w="3690" w:type="dxa"/>
            <w:vAlign w:val="bottom"/>
          </w:tcPr>
          <w:p w:rsidR="009C7319" w:rsidRPr="00FD062E" w:rsidRDefault="009C7319" w:rsidP="0062790A">
            <w:pPr>
              <w:pStyle w:val="Tabletext"/>
              <w:ind w:left="0" w:firstLine="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Прочие доходы и расходы</w:t>
            </w:r>
          </w:p>
        </w:tc>
        <w:tc>
          <w:tcPr>
            <w:tcW w:w="1462" w:type="dxa"/>
            <w:vAlign w:val="bottom"/>
          </w:tcPr>
          <w:p w:rsidR="009C7319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vAlign w:val="bottom"/>
          </w:tcPr>
          <w:p w:rsidR="009C7319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vAlign w:val="bottom"/>
          </w:tcPr>
          <w:p w:rsidR="009C7319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vAlign w:val="bottom"/>
          </w:tcPr>
          <w:p w:rsidR="009C7319" w:rsidRPr="007B5945" w:rsidRDefault="009C7319" w:rsidP="0062790A">
            <w:pPr>
              <w:pStyle w:val="Tablenumbers1"/>
              <w:tabs>
                <w:tab w:val="clear" w:pos="1503"/>
                <w:tab w:val="decimal" w:pos="1260"/>
                <w:tab w:val="decimal" w:pos="1344"/>
              </w:tabs>
              <w:ind w:left="-72" w:right="-90"/>
              <w:rPr>
                <w:rFonts w:cs="Arial"/>
                <w:szCs w:val="18"/>
                <w:lang w:val="en-US"/>
              </w:rPr>
            </w:pPr>
          </w:p>
        </w:tc>
      </w:tr>
      <w:tr w:rsidR="009C7319" w:rsidRPr="008114F5" w:rsidTr="0062790A">
        <w:trPr>
          <w:trHeight w:val="202"/>
        </w:trPr>
        <w:tc>
          <w:tcPr>
            <w:tcW w:w="3690" w:type="dxa"/>
            <w:vAlign w:val="bottom"/>
          </w:tcPr>
          <w:p w:rsidR="009C7319" w:rsidRPr="0052614D" w:rsidRDefault="009C7319" w:rsidP="0062790A">
            <w:pPr>
              <w:pStyle w:val="ABCTitle"/>
              <w:keepNext w:val="0"/>
              <w:spacing w:before="0"/>
              <w:ind w:left="86" w:hanging="86"/>
              <w:rPr>
                <w:rFonts w:cs="Arial"/>
                <w:sz w:val="18"/>
                <w:szCs w:val="18"/>
                <w:lang w:val="ru-RU"/>
              </w:rPr>
            </w:pPr>
            <w:r w:rsidRPr="0052614D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Расходы по налогу на прибыль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39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3F66A8" w:rsidDel="004B5485" w:rsidRDefault="009C7319" w:rsidP="0062790A">
            <w:pPr>
              <w:pStyle w:val="Tablenumbers1"/>
              <w:tabs>
                <w:tab w:val="clear" w:pos="1503"/>
                <w:tab w:val="decimal" w:pos="1260"/>
              </w:tabs>
              <w:ind w:left="-72" w:right="-90"/>
              <w:rPr>
                <w:rFonts w:cs="Arial"/>
                <w:szCs w:val="18"/>
              </w:rPr>
            </w:pPr>
            <w:r w:rsidRPr="00C807E6">
              <w:rPr>
                <w:rFonts w:cs="Arial"/>
                <w:szCs w:val="18"/>
              </w:rPr>
              <w:t>(944,489)</w:t>
            </w:r>
          </w:p>
        </w:tc>
      </w:tr>
      <w:tr w:rsidR="009C7319" w:rsidRPr="008114F5" w:rsidTr="0062790A">
        <w:trPr>
          <w:trHeight w:val="202"/>
        </w:trPr>
        <w:tc>
          <w:tcPr>
            <w:tcW w:w="3690" w:type="dxa"/>
            <w:tcBorders>
              <w:bottom w:val="single" w:sz="12" w:space="0" w:color="auto"/>
            </w:tcBorders>
          </w:tcPr>
          <w:p w:rsidR="009C7319" w:rsidRPr="00FD062E" w:rsidRDefault="009C7319" w:rsidP="0062790A">
            <w:pPr>
              <w:pStyle w:val="ABCTitle"/>
              <w:keepNext w:val="0"/>
              <w:spacing w:before="0"/>
              <w:ind w:left="86" w:hanging="86"/>
              <w:rPr>
                <w:rFonts w:cs="Arial"/>
                <w:sz w:val="6"/>
                <w:szCs w:val="6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bottom"/>
          </w:tcPr>
          <w:p w:rsidR="009C7319" w:rsidRPr="00FD062E" w:rsidRDefault="009C7319" w:rsidP="0062790A">
            <w:pPr>
              <w:pStyle w:val="Tablenumbers1"/>
              <w:tabs>
                <w:tab w:val="clear" w:pos="1503"/>
                <w:tab w:val="decimal" w:pos="1344"/>
              </w:tabs>
              <w:ind w:right="0"/>
              <w:rPr>
                <w:rFonts w:cs="Arial"/>
                <w:sz w:val="6"/>
                <w:szCs w:val="6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vAlign w:val="bottom"/>
          </w:tcPr>
          <w:p w:rsidR="009C7319" w:rsidRPr="00FD062E" w:rsidRDefault="009C7319" w:rsidP="0062790A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 w:val="6"/>
                <w:szCs w:val="6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9C7319" w:rsidRPr="00FD062E" w:rsidRDefault="009C7319" w:rsidP="0062790A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 w:val="6"/>
                <w:szCs w:val="6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9C7319" w:rsidRPr="00FD062E" w:rsidRDefault="009C7319" w:rsidP="0062790A">
            <w:pPr>
              <w:pStyle w:val="Tablenumbers1"/>
              <w:tabs>
                <w:tab w:val="clear" w:pos="1503"/>
                <w:tab w:val="decimal" w:pos="1167"/>
                <w:tab w:val="decimal" w:pos="1344"/>
              </w:tabs>
              <w:ind w:left="-72" w:right="42"/>
              <w:jc w:val="right"/>
              <w:rPr>
                <w:rFonts w:cs="Arial"/>
                <w:sz w:val="6"/>
                <w:szCs w:val="6"/>
                <w:lang w:val="ru-RU"/>
              </w:rPr>
            </w:pPr>
          </w:p>
        </w:tc>
      </w:tr>
    </w:tbl>
    <w:p w:rsidR="009C7319" w:rsidRPr="003F66A8" w:rsidRDefault="009C7319" w:rsidP="00964EA6">
      <w:pPr>
        <w:pStyle w:val="ABC-paragrahinNotes"/>
        <w:spacing w:before="240"/>
        <w:ind w:firstLine="284"/>
        <w:rPr>
          <w:rFonts w:cs="Arial"/>
          <w:sz w:val="18"/>
          <w:szCs w:val="24"/>
          <w:lang w:val="ru-RU"/>
        </w:rPr>
      </w:pPr>
      <w:r w:rsidRPr="0052614D">
        <w:rPr>
          <w:rFonts w:cs="Arial"/>
          <w:sz w:val="18"/>
          <w:szCs w:val="24"/>
          <w:lang w:val="ru-RU"/>
        </w:rPr>
        <w:t>Совокупная сумма кредитов, предоставленных связанным сторонам и погашенных связанными сторонами в течение шести месяцев, закончившихся 30 июня 20</w:t>
      </w:r>
      <w:r>
        <w:rPr>
          <w:rFonts w:cs="Arial"/>
          <w:sz w:val="18"/>
          <w:szCs w:val="24"/>
          <w:lang w:val="ru-RU"/>
        </w:rPr>
        <w:t>20</w:t>
      </w:r>
      <w:r w:rsidRPr="0052614D">
        <w:rPr>
          <w:rFonts w:cs="Arial"/>
          <w:sz w:val="18"/>
          <w:szCs w:val="24"/>
          <w:lang w:val="ru-RU"/>
        </w:rPr>
        <w:t xml:space="preserve"> года, представлена ниже:</w:t>
      </w: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0"/>
        <w:gridCol w:w="1462"/>
        <w:gridCol w:w="1463"/>
        <w:gridCol w:w="1462"/>
        <w:gridCol w:w="1463"/>
      </w:tblGrid>
      <w:tr w:rsidR="009C7319" w:rsidRPr="0052614D" w:rsidTr="0062790A">
        <w:trPr>
          <w:trHeight w:val="202"/>
          <w:tblHeader/>
        </w:trPr>
        <w:tc>
          <w:tcPr>
            <w:tcW w:w="3690" w:type="dxa"/>
            <w:tcBorders>
              <w:bottom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RRthousands"/>
              <w:keepNext/>
              <w:rPr>
                <w:szCs w:val="18"/>
                <w:lang w:val="ru-RU"/>
              </w:rPr>
            </w:pPr>
            <w:r w:rsidRPr="0052614D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0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0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0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Ассоцииро-ванные компании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0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связанные стороны</w:t>
            </w:r>
          </w:p>
        </w:tc>
      </w:tr>
      <w:tr w:rsidR="009C7319" w:rsidRPr="0052614D" w:rsidTr="0062790A">
        <w:trPr>
          <w:trHeight w:val="202"/>
        </w:trPr>
        <w:tc>
          <w:tcPr>
            <w:tcW w:w="3690" w:type="dxa"/>
            <w:tcBorders>
              <w:top w:val="single" w:sz="6" w:space="0" w:color="auto"/>
            </w:tcBorders>
            <w:vAlign w:val="bottom"/>
          </w:tcPr>
          <w:p w:rsidR="009C7319" w:rsidRPr="0052614D" w:rsidRDefault="009C7319" w:rsidP="0062790A">
            <w:pPr>
              <w:keepNext/>
              <w:keepLines/>
              <w:ind w:left="228" w:hanging="2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rPr>
                <w:rFonts w:cs="Arial"/>
                <w:szCs w:val="18"/>
                <w:lang w:val="ru-RU"/>
              </w:rPr>
            </w:pPr>
          </w:p>
        </w:tc>
      </w:tr>
      <w:tr w:rsidR="009C7319" w:rsidRPr="0040714A" w:rsidTr="0062790A">
        <w:trPr>
          <w:trHeight w:val="202"/>
        </w:trPr>
        <w:tc>
          <w:tcPr>
            <w:tcW w:w="3690" w:type="dxa"/>
          </w:tcPr>
          <w:p w:rsidR="009C7319" w:rsidRPr="0052614D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Сумма кредитов, предоставленных связанным сторонам в течение периода</w:t>
            </w:r>
          </w:p>
        </w:tc>
        <w:tc>
          <w:tcPr>
            <w:tcW w:w="1462" w:type="dxa"/>
            <w:vAlign w:val="bottom"/>
          </w:tcPr>
          <w:p w:rsidR="009C7319" w:rsidRPr="00E01186" w:rsidRDefault="009C7319" w:rsidP="0062790A">
            <w:pPr>
              <w:pStyle w:val="Tablenumbers1"/>
              <w:tabs>
                <w:tab w:val="clear" w:pos="1503"/>
                <w:tab w:val="decimal" w:pos="1326"/>
              </w:tabs>
              <w:ind w:left="-72" w:righ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E01186" w:rsidRDefault="009C7319" w:rsidP="0062790A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E01186" w:rsidRDefault="009C7319" w:rsidP="0062790A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E01186" w:rsidRDefault="009C7319" w:rsidP="0062790A">
            <w:pPr>
              <w:pStyle w:val="Tablenumbers1"/>
              <w:tabs>
                <w:tab w:val="clear" w:pos="1503"/>
                <w:tab w:val="decimal" w:pos="1167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9C7319" w:rsidRPr="0040714A" w:rsidTr="0062790A">
        <w:trPr>
          <w:trHeight w:val="202"/>
        </w:trPr>
        <w:tc>
          <w:tcPr>
            <w:tcW w:w="3690" w:type="dxa"/>
          </w:tcPr>
          <w:p w:rsidR="009C7319" w:rsidRPr="0052614D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Сумма кредитов, погашенных связанными сторонами в течение периода</w:t>
            </w:r>
          </w:p>
        </w:tc>
        <w:tc>
          <w:tcPr>
            <w:tcW w:w="1462" w:type="dxa"/>
            <w:vAlign w:val="bottom"/>
          </w:tcPr>
          <w:p w:rsidR="009C7319" w:rsidRPr="00E01186" w:rsidRDefault="009C7319" w:rsidP="0062790A">
            <w:pPr>
              <w:pStyle w:val="Tablenumbers1"/>
              <w:tabs>
                <w:tab w:val="clear" w:pos="1503"/>
                <w:tab w:val="decimal" w:pos="1326"/>
              </w:tabs>
              <w:ind w:left="-72" w:righ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E01186" w:rsidRDefault="009C7319" w:rsidP="0062790A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E01186" w:rsidRDefault="009C7319" w:rsidP="0062790A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40714A" w:rsidRDefault="009C7319" w:rsidP="0062790A">
            <w:pPr>
              <w:pStyle w:val="Tablenumbers1"/>
              <w:tabs>
                <w:tab w:val="clear" w:pos="1503"/>
                <w:tab w:val="decimal" w:pos="1640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 w:rsidRPr="00B468D4">
              <w:rPr>
                <w:rFonts w:cs="Arial"/>
                <w:szCs w:val="18"/>
                <w:lang w:val="ru-RU"/>
              </w:rPr>
              <w:t>3,927,537</w:t>
            </w:r>
          </w:p>
        </w:tc>
      </w:tr>
      <w:tr w:rsidR="009C7319" w:rsidRPr="0040714A" w:rsidTr="0062790A">
        <w:trPr>
          <w:trHeight w:hRule="exact" w:val="86"/>
        </w:trPr>
        <w:tc>
          <w:tcPr>
            <w:tcW w:w="3690" w:type="dxa"/>
            <w:tcBorders>
              <w:bottom w:val="single" w:sz="12" w:space="0" w:color="auto"/>
            </w:tcBorders>
          </w:tcPr>
          <w:p w:rsidR="009C7319" w:rsidRPr="0052614D" w:rsidRDefault="009C7319" w:rsidP="0062790A">
            <w:pPr>
              <w:pStyle w:val="Tabletext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</w:tr>
    </w:tbl>
    <w:p w:rsidR="009C7319" w:rsidRPr="0052614D" w:rsidRDefault="009C7319" w:rsidP="009C7319">
      <w:pPr>
        <w:pStyle w:val="ABC-paragrahinNotes"/>
        <w:spacing w:before="240"/>
        <w:rPr>
          <w:rFonts w:cs="Arial"/>
          <w:sz w:val="18"/>
          <w:szCs w:val="24"/>
          <w:lang w:val="ru-RU"/>
        </w:rPr>
      </w:pPr>
      <w:r w:rsidRPr="0052614D">
        <w:rPr>
          <w:rFonts w:cs="Arial"/>
          <w:sz w:val="18"/>
          <w:szCs w:val="24"/>
          <w:lang w:val="ru-RU"/>
        </w:rPr>
        <w:t>Совокупная сумма заемных средств, полученных от связанных сторон и погашенных Фондом в течение шести месяцев, закончившихся 30 июня 20</w:t>
      </w:r>
      <w:r>
        <w:rPr>
          <w:rFonts w:cs="Arial"/>
          <w:sz w:val="18"/>
          <w:szCs w:val="24"/>
          <w:lang w:val="ru-RU"/>
        </w:rPr>
        <w:t>20</w:t>
      </w:r>
      <w:r w:rsidRPr="0052614D">
        <w:rPr>
          <w:rFonts w:cs="Arial"/>
          <w:sz w:val="18"/>
          <w:szCs w:val="24"/>
          <w:lang w:val="ru-RU"/>
        </w:rPr>
        <w:t xml:space="preserve"> года, представлена ниже:</w:t>
      </w: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0"/>
        <w:gridCol w:w="1462"/>
        <w:gridCol w:w="1463"/>
        <w:gridCol w:w="1462"/>
        <w:gridCol w:w="1463"/>
      </w:tblGrid>
      <w:tr w:rsidR="009C7319" w:rsidRPr="0052614D" w:rsidTr="0062790A">
        <w:trPr>
          <w:trHeight w:val="202"/>
          <w:tblHeader/>
        </w:trPr>
        <w:tc>
          <w:tcPr>
            <w:tcW w:w="3690" w:type="dxa"/>
            <w:tcBorders>
              <w:bottom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RRthousands"/>
              <w:keepNext/>
              <w:rPr>
                <w:szCs w:val="18"/>
                <w:lang w:val="ru-RU"/>
              </w:rPr>
            </w:pPr>
            <w:r w:rsidRPr="0052614D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18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18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18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Ассоцииро-ванные компании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18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связанные стороны</w:t>
            </w:r>
          </w:p>
        </w:tc>
      </w:tr>
      <w:tr w:rsidR="009C7319" w:rsidRPr="0052614D" w:rsidTr="0062790A">
        <w:trPr>
          <w:trHeight w:val="202"/>
        </w:trPr>
        <w:tc>
          <w:tcPr>
            <w:tcW w:w="3690" w:type="dxa"/>
            <w:tcBorders>
              <w:top w:val="single" w:sz="6" w:space="0" w:color="auto"/>
            </w:tcBorders>
            <w:vAlign w:val="bottom"/>
          </w:tcPr>
          <w:p w:rsidR="009C7319" w:rsidRPr="0052614D" w:rsidRDefault="009C7319" w:rsidP="0062790A">
            <w:pPr>
              <w:keepNext/>
              <w:ind w:left="228" w:hanging="2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left="-72" w:right="1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left="-72" w:right="1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left="-72" w:right="1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left="-72" w:right="18"/>
              <w:rPr>
                <w:rFonts w:cs="Arial"/>
                <w:szCs w:val="18"/>
                <w:lang w:val="ru-RU"/>
              </w:rPr>
            </w:pPr>
          </w:p>
        </w:tc>
      </w:tr>
      <w:tr w:rsidR="009C7319" w:rsidRPr="008114F5" w:rsidTr="0062790A">
        <w:trPr>
          <w:trHeight w:val="202"/>
        </w:trPr>
        <w:tc>
          <w:tcPr>
            <w:tcW w:w="3690" w:type="dxa"/>
          </w:tcPr>
          <w:p w:rsidR="009C7319" w:rsidRPr="0052614D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Сумма заемных средств, полученных от связанных сторон в течение периода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26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294"/>
                <w:tab w:val="decimal" w:pos="1326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26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B468D4" w:rsidRDefault="009C7319" w:rsidP="0062790A">
            <w:pPr>
              <w:pStyle w:val="Tablenumbers1"/>
              <w:tabs>
                <w:tab w:val="clear" w:pos="1503"/>
                <w:tab w:val="decimal" w:pos="1326"/>
                <w:tab w:val="decimal" w:pos="1640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 w:rsidRPr="00B468D4">
              <w:rPr>
                <w:rFonts w:cs="Arial"/>
                <w:szCs w:val="18"/>
                <w:lang w:val="ru-RU"/>
              </w:rPr>
              <w:t>4,825,113</w:t>
            </w:r>
          </w:p>
        </w:tc>
      </w:tr>
      <w:tr w:rsidR="009C7319" w:rsidRPr="008114F5" w:rsidTr="0062790A">
        <w:trPr>
          <w:trHeight w:val="202"/>
        </w:trPr>
        <w:tc>
          <w:tcPr>
            <w:tcW w:w="3690" w:type="dxa"/>
          </w:tcPr>
          <w:p w:rsidR="009C7319" w:rsidRPr="0052614D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Сумма заемных средств, погашенных Фондом в течение периода</w:t>
            </w:r>
          </w:p>
        </w:tc>
        <w:tc>
          <w:tcPr>
            <w:tcW w:w="1462" w:type="dxa"/>
            <w:vAlign w:val="bottom"/>
          </w:tcPr>
          <w:p w:rsidR="009C7319" w:rsidRPr="00B468D4" w:rsidRDefault="009C7319" w:rsidP="0062790A">
            <w:pPr>
              <w:pStyle w:val="Tablenumbers1"/>
              <w:tabs>
                <w:tab w:val="clear" w:pos="1503"/>
                <w:tab w:val="decimal" w:pos="1326"/>
                <w:tab w:val="decimal" w:pos="1640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 w:rsidRPr="00B468D4">
              <w:rPr>
                <w:rFonts w:cs="Arial"/>
                <w:szCs w:val="18"/>
                <w:lang w:val="ru-RU"/>
              </w:rPr>
              <w:t>158,400</w:t>
            </w:r>
          </w:p>
        </w:tc>
        <w:tc>
          <w:tcPr>
            <w:tcW w:w="1463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294"/>
                <w:tab w:val="decimal" w:pos="1326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3F66A8" w:rsidRDefault="009C7319" w:rsidP="0062790A">
            <w:pPr>
              <w:pStyle w:val="Tablenumbers1"/>
              <w:tabs>
                <w:tab w:val="clear" w:pos="1503"/>
                <w:tab w:val="decimal" w:pos="1326"/>
              </w:tabs>
              <w:ind w:left="-72"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B468D4" w:rsidRDefault="009C7319" w:rsidP="0062790A">
            <w:pPr>
              <w:pStyle w:val="Tablenumbers1"/>
              <w:tabs>
                <w:tab w:val="clear" w:pos="1503"/>
                <w:tab w:val="decimal" w:pos="1326"/>
                <w:tab w:val="decimal" w:pos="1560"/>
              </w:tabs>
              <w:ind w:right="-51"/>
              <w:jc w:val="right"/>
              <w:rPr>
                <w:rFonts w:cs="Arial"/>
                <w:szCs w:val="18"/>
                <w:lang w:val="ru-RU"/>
              </w:rPr>
            </w:pPr>
            <w:r w:rsidRPr="00B468D4">
              <w:rPr>
                <w:rFonts w:cs="Arial"/>
                <w:szCs w:val="18"/>
                <w:lang w:val="ru-RU"/>
              </w:rPr>
              <w:t>(1,212,789)</w:t>
            </w:r>
          </w:p>
        </w:tc>
      </w:tr>
      <w:tr w:rsidR="009C7319" w:rsidRPr="008114F5" w:rsidTr="0062790A">
        <w:trPr>
          <w:trHeight w:hRule="exact" w:val="86"/>
        </w:trPr>
        <w:tc>
          <w:tcPr>
            <w:tcW w:w="3690" w:type="dxa"/>
            <w:tcBorders>
              <w:bottom w:val="single" w:sz="12" w:space="0" w:color="auto"/>
            </w:tcBorders>
          </w:tcPr>
          <w:p w:rsidR="009C7319" w:rsidRPr="0052614D" w:rsidRDefault="009C7319" w:rsidP="0062790A">
            <w:pPr>
              <w:pStyle w:val="Tabletext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</w:tr>
    </w:tbl>
    <w:p w:rsidR="00964EA6" w:rsidRDefault="00964EA6" w:rsidP="00964EA6">
      <w:pPr>
        <w:ind w:firstLine="426"/>
        <w:rPr>
          <w:rFonts w:cs="Arial"/>
          <w:szCs w:val="24"/>
          <w:lang w:val="ru-RU"/>
        </w:rPr>
      </w:pPr>
    </w:p>
    <w:p w:rsidR="009C7319" w:rsidRDefault="009C7319" w:rsidP="00964EA6">
      <w:pPr>
        <w:ind w:firstLine="426"/>
        <w:rPr>
          <w:rFonts w:cs="Arial"/>
          <w:szCs w:val="24"/>
          <w:lang w:val="ru-RU"/>
        </w:rPr>
      </w:pPr>
      <w:r w:rsidRPr="0052614D">
        <w:rPr>
          <w:rFonts w:cs="Arial"/>
          <w:szCs w:val="24"/>
          <w:lang w:val="ru-RU"/>
        </w:rPr>
        <w:t>Ниже указаны остатки на 3</w:t>
      </w:r>
      <w:r>
        <w:rPr>
          <w:rFonts w:cs="Arial"/>
          <w:szCs w:val="24"/>
          <w:lang w:val="ru-RU"/>
        </w:rPr>
        <w:t>0</w:t>
      </w:r>
      <w:r w:rsidRPr="0052614D">
        <w:rPr>
          <w:rFonts w:cs="Arial"/>
          <w:szCs w:val="24"/>
          <w:lang w:val="ru-RU"/>
        </w:rPr>
        <w:t xml:space="preserve"> </w:t>
      </w:r>
      <w:r>
        <w:rPr>
          <w:rFonts w:cs="Arial"/>
          <w:szCs w:val="24"/>
          <w:lang w:val="ru-RU"/>
        </w:rPr>
        <w:t>июня</w:t>
      </w:r>
      <w:r w:rsidRPr="0052614D">
        <w:rPr>
          <w:rFonts w:cs="Arial"/>
          <w:szCs w:val="24"/>
          <w:lang w:val="ru-RU"/>
        </w:rPr>
        <w:t xml:space="preserve"> 201</w:t>
      </w:r>
      <w:r>
        <w:rPr>
          <w:rFonts w:cs="Arial"/>
          <w:szCs w:val="24"/>
          <w:lang w:val="ru-RU"/>
        </w:rPr>
        <w:t>9</w:t>
      </w:r>
      <w:r w:rsidRPr="0052614D">
        <w:rPr>
          <w:rFonts w:cs="Arial"/>
          <w:szCs w:val="24"/>
          <w:lang w:val="ru-RU"/>
        </w:rPr>
        <w:t xml:space="preserve"> года по операциям со связанными сторонами:</w:t>
      </w:r>
    </w:p>
    <w:tbl>
      <w:tblPr>
        <w:tblW w:w="959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80"/>
        <w:gridCol w:w="1563"/>
        <w:gridCol w:w="1418"/>
        <w:gridCol w:w="1417"/>
        <w:gridCol w:w="1418"/>
      </w:tblGrid>
      <w:tr w:rsidR="009C7319" w:rsidRPr="00490FB2" w:rsidTr="0062790A">
        <w:trPr>
          <w:trHeight w:val="202"/>
          <w:tblHeader/>
        </w:trPr>
        <w:tc>
          <w:tcPr>
            <w:tcW w:w="3780" w:type="dxa"/>
            <w:tcBorders>
              <w:bottom w:val="single" w:sz="6" w:space="0" w:color="auto"/>
            </w:tcBorders>
            <w:vAlign w:val="bottom"/>
          </w:tcPr>
          <w:p w:rsidR="009C7319" w:rsidRPr="00490FB2" w:rsidRDefault="009C7319" w:rsidP="0062790A">
            <w:pPr>
              <w:pStyle w:val="RRthousands"/>
              <w:keepNext/>
              <w:rPr>
                <w:szCs w:val="18"/>
                <w:lang w:val="ru-RU"/>
              </w:rPr>
            </w:pPr>
            <w:r w:rsidRPr="00490FB2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563" w:type="dxa"/>
            <w:tcBorders>
              <w:bottom w:val="single" w:sz="6" w:space="0" w:color="auto"/>
            </w:tcBorders>
            <w:vAlign w:val="bottom"/>
          </w:tcPr>
          <w:p w:rsidR="009C7319" w:rsidRPr="00490FB2" w:rsidRDefault="009C7319" w:rsidP="0062790A">
            <w:pPr>
              <w:pStyle w:val="Columnheader"/>
              <w:spacing w:line="240" w:lineRule="auto"/>
              <w:ind w:left="-146" w:right="15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bottom"/>
          </w:tcPr>
          <w:p w:rsidR="009C7319" w:rsidRPr="00490FB2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15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bottom"/>
          </w:tcPr>
          <w:p w:rsidR="009C7319" w:rsidRPr="00490FB2" w:rsidRDefault="009C7319" w:rsidP="0062790A">
            <w:pPr>
              <w:pStyle w:val="Columnheader"/>
              <w:spacing w:line="240" w:lineRule="auto"/>
              <w:ind w:left="-146" w:right="15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Ассоцииро-ванные компании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bottom"/>
          </w:tcPr>
          <w:p w:rsidR="009C7319" w:rsidRPr="00490FB2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15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Прочие связанные стороны</w:t>
            </w:r>
          </w:p>
        </w:tc>
      </w:tr>
      <w:tr w:rsidR="009C7319" w:rsidRPr="00490FB2" w:rsidTr="0062790A">
        <w:trPr>
          <w:trHeight w:val="202"/>
        </w:trPr>
        <w:tc>
          <w:tcPr>
            <w:tcW w:w="3780" w:type="dxa"/>
            <w:tcBorders>
              <w:top w:val="single" w:sz="6" w:space="0" w:color="auto"/>
            </w:tcBorders>
            <w:vAlign w:val="bottom"/>
          </w:tcPr>
          <w:p w:rsidR="009C7319" w:rsidRPr="00490FB2" w:rsidRDefault="009C7319" w:rsidP="0062790A">
            <w:pPr>
              <w:keepNext/>
              <w:keepLines/>
              <w:ind w:left="86" w:hanging="86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563" w:type="dxa"/>
            <w:tcBorders>
              <w:top w:val="single" w:sz="6" w:space="0" w:color="auto"/>
            </w:tcBorders>
            <w:vAlign w:val="bottom"/>
          </w:tcPr>
          <w:p w:rsidR="009C7319" w:rsidRPr="00490FB2" w:rsidRDefault="009C7319" w:rsidP="0062790A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9C7319" w:rsidRPr="00490FB2" w:rsidRDefault="009C7319" w:rsidP="0062790A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9C7319" w:rsidRPr="00490FB2" w:rsidRDefault="009C7319" w:rsidP="0062790A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9C7319" w:rsidRPr="00490FB2" w:rsidRDefault="009C7319" w:rsidP="0062790A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</w:tr>
      <w:tr w:rsidR="009C7319" w:rsidRPr="00490FB2" w:rsidTr="0062790A">
        <w:trPr>
          <w:trHeight w:val="68"/>
        </w:trPr>
        <w:tc>
          <w:tcPr>
            <w:tcW w:w="3780" w:type="dxa"/>
            <w:vAlign w:val="bottom"/>
          </w:tcPr>
          <w:p w:rsidR="009C7319" w:rsidRPr="009958B3" w:rsidRDefault="009C7319" w:rsidP="0062790A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Денежные средства и их эквиваленты</w:t>
            </w:r>
          </w:p>
          <w:p w:rsidR="009C7319" w:rsidRPr="00B205DD" w:rsidRDefault="009C7319" w:rsidP="0062790A">
            <w:pPr>
              <w:pStyle w:val="Tabletext"/>
              <w:ind w:left="86" w:hanging="86"/>
              <w:rPr>
                <w:rFonts w:cs="Arial"/>
                <w:i/>
                <w:szCs w:val="18"/>
                <w:lang w:val="ru-RU"/>
              </w:rPr>
            </w:pPr>
            <w:r w:rsidRPr="00FD062E">
              <w:rPr>
                <w:rFonts w:cs="Arial"/>
                <w:i/>
                <w:szCs w:val="18"/>
                <w:lang w:val="ru-RU"/>
              </w:rPr>
              <w:t>(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договорная процентная ставка: 0%)</w:t>
            </w:r>
          </w:p>
        </w:tc>
        <w:tc>
          <w:tcPr>
            <w:tcW w:w="1563" w:type="dxa"/>
            <w:vAlign w:val="bottom"/>
          </w:tcPr>
          <w:p w:rsidR="009C7319" w:rsidRPr="00490FB2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9C7319" w:rsidRPr="00EE2708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en-US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9C7319" w:rsidRPr="00490FB2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9C7319" w:rsidRPr="00490FB2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E81FC2">
              <w:rPr>
                <w:rFonts w:cs="Arial"/>
                <w:szCs w:val="18"/>
                <w:lang w:val="ru-RU"/>
              </w:rPr>
              <w:t>40</w:t>
            </w:r>
            <w:r>
              <w:rPr>
                <w:rFonts w:cs="Arial"/>
                <w:szCs w:val="18"/>
                <w:lang w:val="ru-RU"/>
              </w:rPr>
              <w:t>,</w:t>
            </w:r>
            <w:r w:rsidRPr="00E81FC2">
              <w:rPr>
                <w:rFonts w:cs="Arial"/>
                <w:szCs w:val="18"/>
                <w:lang w:val="ru-RU"/>
              </w:rPr>
              <w:t>456</w:t>
            </w:r>
            <w:r>
              <w:rPr>
                <w:rFonts w:cs="Arial"/>
                <w:szCs w:val="18"/>
                <w:lang w:val="ru-RU"/>
              </w:rPr>
              <w:t>,</w:t>
            </w:r>
            <w:r w:rsidRPr="00E81FC2">
              <w:rPr>
                <w:rFonts w:cs="Arial"/>
                <w:szCs w:val="18"/>
                <w:lang w:val="ru-RU"/>
              </w:rPr>
              <w:t>973</w:t>
            </w:r>
          </w:p>
        </w:tc>
      </w:tr>
      <w:tr w:rsidR="009C7319" w:rsidRPr="00490FB2" w:rsidTr="0062790A">
        <w:trPr>
          <w:trHeight w:val="202"/>
        </w:trPr>
        <w:tc>
          <w:tcPr>
            <w:tcW w:w="3780" w:type="dxa"/>
            <w:vAlign w:val="bottom"/>
          </w:tcPr>
          <w:p w:rsidR="009C7319" w:rsidRPr="009958B3" w:rsidRDefault="009C7319" w:rsidP="0062790A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Инвестиционные ценные бумаги, оцениваемые по справедливой стоимости через прибыль или убыток</w:t>
            </w:r>
          </w:p>
          <w:p w:rsidR="009C7319" w:rsidRPr="00B205DD" w:rsidRDefault="009C7319" w:rsidP="0062790A">
            <w:pPr>
              <w:pStyle w:val="Tabletext"/>
              <w:ind w:left="86" w:hanging="86"/>
              <w:rPr>
                <w:rFonts w:cs="Arial"/>
                <w:i/>
                <w:szCs w:val="18"/>
                <w:lang w:val="ru-RU"/>
              </w:rPr>
            </w:pPr>
            <w:r w:rsidRPr="00FD062E">
              <w:rPr>
                <w:rFonts w:cs="Arial"/>
                <w:i/>
                <w:szCs w:val="18"/>
                <w:lang w:val="ru-RU"/>
              </w:rPr>
              <w:t>(</w:t>
            </w:r>
            <w:r w:rsidRPr="00FD062E">
              <w:rPr>
                <w:rFonts w:cs="Arial"/>
                <w:i/>
                <w:spacing w:val="-4"/>
                <w:szCs w:val="18"/>
              </w:rPr>
              <w:t xml:space="preserve">договорная процентная ставка: 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4.87</w:t>
            </w:r>
            <w:r w:rsidRPr="00FD062E">
              <w:rPr>
                <w:rFonts w:cs="Arial"/>
                <w:i/>
                <w:spacing w:val="-4"/>
                <w:szCs w:val="18"/>
              </w:rPr>
              <w:t>%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 xml:space="preserve"> - 9.1%</w:t>
            </w:r>
            <w:r w:rsidRPr="00FD062E">
              <w:rPr>
                <w:rFonts w:cs="Arial"/>
                <w:i/>
                <w:spacing w:val="-4"/>
                <w:szCs w:val="18"/>
              </w:rPr>
              <w:t>)</w:t>
            </w:r>
          </w:p>
        </w:tc>
        <w:tc>
          <w:tcPr>
            <w:tcW w:w="1563" w:type="dxa"/>
            <w:vAlign w:val="bottom"/>
          </w:tcPr>
          <w:p w:rsidR="009C7319" w:rsidRPr="00490FB2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9C7319" w:rsidRPr="00490FB2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9C7319" w:rsidRPr="00490FB2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9C7319" w:rsidRPr="00490FB2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931,070</w:t>
            </w:r>
          </w:p>
        </w:tc>
      </w:tr>
      <w:tr w:rsidR="009C7319" w:rsidRPr="00490FB2" w:rsidTr="0062790A">
        <w:trPr>
          <w:trHeight w:val="202"/>
        </w:trPr>
        <w:tc>
          <w:tcPr>
            <w:tcW w:w="3780" w:type="dxa"/>
            <w:vAlign w:val="bottom"/>
          </w:tcPr>
          <w:p w:rsidR="009C7319" w:rsidRPr="009958B3" w:rsidRDefault="009C7319" w:rsidP="0062790A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Средства в финансовых учреждениях</w:t>
            </w:r>
          </w:p>
          <w:p w:rsidR="009C7319" w:rsidRPr="00B205DD" w:rsidRDefault="009C7319" w:rsidP="0062790A">
            <w:pPr>
              <w:pStyle w:val="Tabletext"/>
              <w:ind w:left="86" w:hanging="86"/>
              <w:rPr>
                <w:rFonts w:cs="Arial"/>
                <w:i/>
                <w:szCs w:val="18"/>
                <w:lang w:val="ru-RU"/>
              </w:rPr>
            </w:pPr>
            <w:r w:rsidRPr="009958B3">
              <w:rPr>
                <w:rFonts w:cs="Arial"/>
                <w:i/>
                <w:szCs w:val="18"/>
                <w:lang w:val="ru-RU"/>
              </w:rPr>
              <w:t>(</w:t>
            </w:r>
            <w:r w:rsidRPr="009958B3">
              <w:rPr>
                <w:rFonts w:cs="Arial"/>
                <w:i/>
                <w:spacing w:val="-4"/>
                <w:szCs w:val="18"/>
                <w:lang w:val="ru-RU"/>
              </w:rPr>
              <w:t>договорная процентная ставка: 2% - 8.5%)</w:t>
            </w:r>
          </w:p>
        </w:tc>
        <w:tc>
          <w:tcPr>
            <w:tcW w:w="1563" w:type="dxa"/>
            <w:vAlign w:val="bottom"/>
          </w:tcPr>
          <w:p w:rsidR="009C7319" w:rsidRPr="00490FB2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9C7319" w:rsidRPr="00490FB2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9C7319" w:rsidRPr="00490FB2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9C7319" w:rsidRPr="00490FB2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14,244,227</w:t>
            </w:r>
          </w:p>
        </w:tc>
      </w:tr>
      <w:tr w:rsidR="009C7319" w:rsidRPr="00490FB2" w:rsidTr="0062790A">
        <w:trPr>
          <w:trHeight w:val="202"/>
        </w:trPr>
        <w:tc>
          <w:tcPr>
            <w:tcW w:w="3780" w:type="dxa"/>
            <w:vAlign w:val="bottom"/>
          </w:tcPr>
          <w:p w:rsidR="009C7319" w:rsidRPr="009958B3" w:rsidRDefault="009C7319" w:rsidP="0062790A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Предоплата текущих обязательств по налогу на прибыль</w:t>
            </w:r>
          </w:p>
          <w:p w:rsidR="009C7319" w:rsidRPr="00B205DD" w:rsidRDefault="009C7319" w:rsidP="0062790A">
            <w:pPr>
              <w:pStyle w:val="Tabletext"/>
              <w:ind w:left="86" w:hanging="86"/>
              <w:rPr>
                <w:rFonts w:cs="Arial"/>
                <w:i/>
                <w:szCs w:val="18"/>
                <w:lang w:val="ru-RU"/>
              </w:rPr>
            </w:pPr>
            <w:r w:rsidRPr="00FD062E">
              <w:rPr>
                <w:rFonts w:cs="Arial"/>
                <w:i/>
                <w:szCs w:val="18"/>
                <w:lang w:val="ru-RU"/>
              </w:rPr>
              <w:t>(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П</w:t>
            </w:r>
            <w:r w:rsidRPr="00FD062E">
              <w:rPr>
                <w:rFonts w:cs="Arial"/>
                <w:i/>
                <w:spacing w:val="-4"/>
                <w:szCs w:val="18"/>
              </w:rPr>
              <w:t xml:space="preserve">роцентная ставка: 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15</w:t>
            </w:r>
            <w:r w:rsidRPr="00FD062E">
              <w:rPr>
                <w:rFonts w:cs="Arial"/>
                <w:i/>
                <w:spacing w:val="-4"/>
                <w:szCs w:val="18"/>
              </w:rPr>
              <w:t>%)</w:t>
            </w:r>
          </w:p>
        </w:tc>
        <w:tc>
          <w:tcPr>
            <w:tcW w:w="1563" w:type="dxa"/>
            <w:vAlign w:val="bottom"/>
          </w:tcPr>
          <w:p w:rsidR="009C7319" w:rsidRPr="00490FB2" w:rsidDel="00C466AD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9C7319" w:rsidRPr="00490FB2" w:rsidDel="00C466AD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9C7319" w:rsidRPr="00490FB2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9C7319" w:rsidRPr="00490FB2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11,597,504</w:t>
            </w:r>
          </w:p>
        </w:tc>
      </w:tr>
      <w:tr w:rsidR="009C7319" w:rsidRPr="00EC712F" w:rsidTr="0062790A">
        <w:trPr>
          <w:trHeight w:val="202"/>
        </w:trPr>
        <w:tc>
          <w:tcPr>
            <w:tcW w:w="3780" w:type="dxa"/>
            <w:vAlign w:val="bottom"/>
          </w:tcPr>
          <w:p w:rsidR="009C7319" w:rsidRPr="009958B3" w:rsidRDefault="009C7319" w:rsidP="0062790A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Прочие финансовые активы</w:t>
            </w:r>
          </w:p>
          <w:p w:rsidR="009C7319" w:rsidRPr="00EC712F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FD062E">
              <w:rPr>
                <w:rFonts w:cs="Arial"/>
                <w:i/>
                <w:szCs w:val="18"/>
                <w:lang w:val="ru-RU"/>
              </w:rPr>
              <w:t>(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договорная процентная ставка: 0%)</w:t>
            </w:r>
          </w:p>
        </w:tc>
        <w:tc>
          <w:tcPr>
            <w:tcW w:w="1563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2,172</w:t>
            </w:r>
          </w:p>
        </w:tc>
      </w:tr>
      <w:tr w:rsidR="009C7319" w:rsidRPr="00EC712F" w:rsidTr="0062790A">
        <w:trPr>
          <w:trHeight w:val="202"/>
        </w:trPr>
        <w:tc>
          <w:tcPr>
            <w:tcW w:w="3780" w:type="dxa"/>
            <w:vAlign w:val="bottom"/>
          </w:tcPr>
          <w:p w:rsidR="009C7319" w:rsidRPr="009958B3" w:rsidRDefault="009C7319" w:rsidP="0062790A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Прочие активы</w:t>
            </w:r>
          </w:p>
          <w:p w:rsidR="009C7319" w:rsidRPr="00EC712F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FD062E">
              <w:rPr>
                <w:rFonts w:cs="Arial"/>
                <w:i/>
                <w:szCs w:val="18"/>
                <w:lang w:val="ru-RU"/>
              </w:rPr>
              <w:t>(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договорная процентная ставка: 0%)</w:t>
            </w:r>
          </w:p>
        </w:tc>
        <w:tc>
          <w:tcPr>
            <w:tcW w:w="1563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en-US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9C7319" w:rsidRPr="00EC712F" w:rsidRDefault="009C7319" w:rsidP="0062790A">
            <w:pPr>
              <w:ind w:left="-72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36,269</w:t>
            </w:r>
          </w:p>
        </w:tc>
      </w:tr>
      <w:tr w:rsidR="009C7319" w:rsidRPr="00EC712F" w:rsidTr="0062790A">
        <w:trPr>
          <w:trHeight w:val="202"/>
        </w:trPr>
        <w:tc>
          <w:tcPr>
            <w:tcW w:w="3780" w:type="dxa"/>
            <w:vAlign w:val="bottom"/>
          </w:tcPr>
          <w:p w:rsidR="009C7319" w:rsidRPr="00EC712F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563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7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</w:p>
        </w:tc>
      </w:tr>
      <w:tr w:rsidR="009C7319" w:rsidRPr="00EC712F" w:rsidTr="0062790A">
        <w:trPr>
          <w:trHeight w:val="202"/>
        </w:trPr>
        <w:tc>
          <w:tcPr>
            <w:tcW w:w="3780" w:type="dxa"/>
            <w:vAlign w:val="bottom"/>
          </w:tcPr>
          <w:p w:rsidR="009C7319" w:rsidRPr="009958B3" w:rsidRDefault="009C7319" w:rsidP="0062790A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Заемные средства</w:t>
            </w:r>
          </w:p>
          <w:p w:rsidR="009C7319" w:rsidRPr="00FD062E" w:rsidRDefault="009C7319" w:rsidP="0062790A">
            <w:pPr>
              <w:rPr>
                <w:rFonts w:cs="Arial"/>
                <w:i/>
                <w:spacing w:val="-4"/>
                <w:szCs w:val="18"/>
                <w:lang w:val="ru-RU"/>
              </w:rPr>
            </w:pPr>
            <w:r w:rsidRPr="00FD062E">
              <w:rPr>
                <w:rFonts w:cs="Arial"/>
                <w:i/>
                <w:szCs w:val="18"/>
                <w:lang w:val="ru-RU"/>
              </w:rPr>
              <w:t>(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 xml:space="preserve">договорная процентная ставка: </w:t>
            </w:r>
          </w:p>
          <w:p w:rsidR="009C7319" w:rsidRPr="00EC712F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0.</w:t>
            </w:r>
            <w:r>
              <w:rPr>
                <w:rFonts w:cs="Arial"/>
                <w:i/>
                <w:spacing w:val="-4"/>
                <w:szCs w:val="18"/>
                <w:lang w:val="ru-RU"/>
              </w:rPr>
              <w:t>0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 xml:space="preserve">1% – </w:t>
            </w:r>
            <w:r>
              <w:rPr>
                <w:rFonts w:cs="Arial"/>
                <w:i/>
                <w:spacing w:val="-4"/>
                <w:szCs w:val="18"/>
                <w:lang w:val="ru-RU"/>
              </w:rPr>
              <w:t>10.65</w:t>
            </w:r>
            <w:r w:rsidRPr="00FD062E">
              <w:rPr>
                <w:rFonts w:cs="Arial"/>
                <w:i/>
                <w:spacing w:val="-4"/>
                <w:szCs w:val="18"/>
              </w:rPr>
              <w:t>%)</w:t>
            </w:r>
          </w:p>
        </w:tc>
        <w:tc>
          <w:tcPr>
            <w:tcW w:w="1563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82,343,189</w:t>
            </w:r>
          </w:p>
        </w:tc>
        <w:tc>
          <w:tcPr>
            <w:tcW w:w="1418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9C7319" w:rsidRPr="00EC712F" w:rsidDel="004B5485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81,941,745</w:t>
            </w:r>
          </w:p>
        </w:tc>
      </w:tr>
      <w:tr w:rsidR="009C7319" w:rsidRPr="00EC712F" w:rsidTr="0062790A">
        <w:trPr>
          <w:trHeight w:val="202"/>
        </w:trPr>
        <w:tc>
          <w:tcPr>
            <w:tcW w:w="3780" w:type="dxa"/>
            <w:vAlign w:val="bottom"/>
          </w:tcPr>
          <w:p w:rsidR="009C7319" w:rsidRPr="009958B3" w:rsidRDefault="009C7319" w:rsidP="0062790A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Обязательства по программам субсидирования</w:t>
            </w:r>
          </w:p>
          <w:p w:rsidR="009C7319" w:rsidRPr="00EC712F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FD062E">
              <w:rPr>
                <w:rFonts w:cs="Arial"/>
                <w:i/>
                <w:szCs w:val="18"/>
                <w:lang w:val="ru-RU"/>
              </w:rPr>
              <w:t>(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договорная процентная ставка: 0%)</w:t>
            </w:r>
          </w:p>
        </w:tc>
        <w:tc>
          <w:tcPr>
            <w:tcW w:w="1563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9C7319" w:rsidRPr="00EC712F" w:rsidDel="004B5485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FD062E">
              <w:rPr>
                <w:rFonts w:cs="Arial"/>
                <w:szCs w:val="18"/>
                <w:lang w:val="ru-RU"/>
              </w:rPr>
              <w:t>22,965,978</w:t>
            </w:r>
          </w:p>
        </w:tc>
      </w:tr>
      <w:tr w:rsidR="009C7319" w:rsidRPr="00EC712F" w:rsidTr="0062790A">
        <w:trPr>
          <w:trHeight w:val="202"/>
        </w:trPr>
        <w:tc>
          <w:tcPr>
            <w:tcW w:w="3780" w:type="dxa"/>
            <w:vAlign w:val="bottom"/>
          </w:tcPr>
          <w:p w:rsidR="009C7319" w:rsidRPr="009958B3" w:rsidRDefault="009C7319" w:rsidP="0062790A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Отложенное налоговое обязательство</w:t>
            </w:r>
          </w:p>
          <w:p w:rsidR="009C7319" w:rsidRPr="000A0055" w:rsidRDefault="009C7319" w:rsidP="0062790A">
            <w:pPr>
              <w:pStyle w:val="Tabletext"/>
              <w:ind w:left="86" w:hanging="86"/>
              <w:rPr>
                <w:rFonts w:cs="Arial"/>
                <w:i/>
                <w:szCs w:val="18"/>
                <w:lang w:val="ru-RU"/>
              </w:rPr>
            </w:pPr>
            <w:r w:rsidRPr="00FD062E">
              <w:rPr>
                <w:rFonts w:cs="Arial"/>
                <w:i/>
                <w:szCs w:val="18"/>
                <w:lang w:val="ru-RU"/>
              </w:rPr>
              <w:t>(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договорная процентная ставка: 20%)</w:t>
            </w:r>
          </w:p>
        </w:tc>
        <w:tc>
          <w:tcPr>
            <w:tcW w:w="1563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3,5</w:t>
            </w:r>
            <w:r>
              <w:rPr>
                <w:rFonts w:cs="Arial"/>
                <w:szCs w:val="18"/>
                <w:lang w:val="en-US"/>
              </w:rPr>
              <w:t>1</w:t>
            </w:r>
            <w:r w:rsidRPr="009958B3">
              <w:rPr>
                <w:rFonts w:cs="Arial"/>
                <w:szCs w:val="18"/>
                <w:lang w:val="ru-RU"/>
              </w:rPr>
              <w:t>6,828</w:t>
            </w:r>
          </w:p>
        </w:tc>
      </w:tr>
      <w:tr w:rsidR="009C7319" w:rsidRPr="00EC712F" w:rsidTr="0062790A">
        <w:trPr>
          <w:trHeight w:val="202"/>
        </w:trPr>
        <w:tc>
          <w:tcPr>
            <w:tcW w:w="3780" w:type="dxa"/>
            <w:vAlign w:val="bottom"/>
          </w:tcPr>
          <w:p w:rsidR="009C7319" w:rsidRPr="009958B3" w:rsidRDefault="009C7319" w:rsidP="0062790A">
            <w:pPr>
              <w:pStyle w:val="Tabletext"/>
              <w:ind w:left="0" w:firstLine="0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Прочие обязательства</w:t>
            </w:r>
          </w:p>
          <w:p w:rsidR="009C7319" w:rsidRPr="000A0055" w:rsidRDefault="009C7319" w:rsidP="0062790A">
            <w:pPr>
              <w:pStyle w:val="Tabletext"/>
              <w:ind w:left="86" w:hanging="86"/>
              <w:rPr>
                <w:rFonts w:cs="Arial"/>
                <w:i/>
                <w:szCs w:val="18"/>
                <w:lang w:val="ru-RU"/>
              </w:rPr>
            </w:pPr>
            <w:r w:rsidRPr="00FD062E">
              <w:rPr>
                <w:rFonts w:cs="Arial"/>
                <w:i/>
                <w:szCs w:val="18"/>
                <w:lang w:val="ru-RU"/>
              </w:rPr>
              <w:t>(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договорная процентная ставка: 0%)</w:t>
            </w:r>
          </w:p>
        </w:tc>
        <w:tc>
          <w:tcPr>
            <w:tcW w:w="1563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122,391</w:t>
            </w:r>
          </w:p>
        </w:tc>
        <w:tc>
          <w:tcPr>
            <w:tcW w:w="1417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9C7319" w:rsidRPr="00EC712F" w:rsidRDefault="009C7319" w:rsidP="0062790A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909,727</w:t>
            </w:r>
          </w:p>
        </w:tc>
      </w:tr>
      <w:tr w:rsidR="009C7319" w:rsidRPr="00490FB2" w:rsidTr="0062790A">
        <w:trPr>
          <w:trHeight w:hRule="exact" w:val="86"/>
        </w:trPr>
        <w:tc>
          <w:tcPr>
            <w:tcW w:w="3780" w:type="dxa"/>
            <w:tcBorders>
              <w:bottom w:val="single" w:sz="12" w:space="0" w:color="auto"/>
            </w:tcBorders>
            <w:vAlign w:val="bottom"/>
          </w:tcPr>
          <w:p w:rsidR="009C7319" w:rsidRPr="00490FB2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bottom"/>
          </w:tcPr>
          <w:p w:rsidR="009C7319" w:rsidRPr="00490FB2" w:rsidRDefault="009C7319" w:rsidP="0062790A">
            <w:pPr>
              <w:pStyle w:val="Tablenumbers1"/>
              <w:tabs>
                <w:tab w:val="clear" w:pos="1503"/>
                <w:tab w:val="decimal" w:pos="1418"/>
              </w:tabs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9C7319" w:rsidRPr="00490FB2" w:rsidRDefault="009C7319" w:rsidP="0062790A">
            <w:pPr>
              <w:pStyle w:val="Tablenumbers1"/>
              <w:tabs>
                <w:tab w:val="clear" w:pos="1503"/>
                <w:tab w:val="decimal" w:pos="1418"/>
              </w:tabs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C7319" w:rsidRPr="00490FB2" w:rsidRDefault="009C7319" w:rsidP="0062790A">
            <w:pPr>
              <w:pStyle w:val="Tablenumbers1"/>
              <w:tabs>
                <w:tab w:val="clear" w:pos="1503"/>
                <w:tab w:val="decimal" w:pos="1384"/>
              </w:tabs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9C7319" w:rsidRPr="00490FB2" w:rsidRDefault="009C7319" w:rsidP="0062790A">
            <w:pPr>
              <w:pStyle w:val="Tablenumbers1"/>
              <w:tabs>
                <w:tab w:val="clear" w:pos="1503"/>
                <w:tab w:val="decimal" w:pos="1384"/>
              </w:tabs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</w:tr>
    </w:tbl>
    <w:p w:rsidR="009C7319" w:rsidRPr="0052614D" w:rsidRDefault="009C7319" w:rsidP="00964EA6">
      <w:pPr>
        <w:spacing w:before="240" w:after="240"/>
        <w:ind w:firstLine="284"/>
        <w:jc w:val="both"/>
        <w:rPr>
          <w:rFonts w:cs="Arial"/>
          <w:szCs w:val="24"/>
          <w:lang w:val="ru-RU"/>
        </w:rPr>
      </w:pPr>
      <w:r w:rsidRPr="0052614D">
        <w:rPr>
          <w:rFonts w:cs="Arial"/>
          <w:szCs w:val="24"/>
          <w:lang w:val="ru-RU"/>
        </w:rPr>
        <w:lastRenderedPageBreak/>
        <w:t>Ниже указаны статьи доходов и расходов по операциям со связанными сторонами за шесть месяцев, закончившихся 30 июня 201</w:t>
      </w:r>
      <w:r>
        <w:rPr>
          <w:rFonts w:cs="Arial"/>
          <w:szCs w:val="24"/>
          <w:lang w:val="ru-RU"/>
        </w:rPr>
        <w:t>9</w:t>
      </w:r>
      <w:r w:rsidRPr="0052614D">
        <w:rPr>
          <w:rFonts w:cs="Arial"/>
          <w:szCs w:val="24"/>
          <w:lang w:val="ru-RU"/>
        </w:rPr>
        <w:t xml:space="preserve"> года:</w:t>
      </w: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0"/>
        <w:gridCol w:w="1462"/>
        <w:gridCol w:w="1463"/>
        <w:gridCol w:w="1462"/>
        <w:gridCol w:w="1463"/>
      </w:tblGrid>
      <w:tr w:rsidR="009C7319" w:rsidRPr="0052614D" w:rsidTr="0062790A">
        <w:trPr>
          <w:trHeight w:val="202"/>
          <w:tblHeader/>
        </w:trPr>
        <w:tc>
          <w:tcPr>
            <w:tcW w:w="3690" w:type="dxa"/>
            <w:tcBorders>
              <w:bottom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RRthousands"/>
              <w:keepNext/>
              <w:rPr>
                <w:szCs w:val="18"/>
                <w:lang w:val="ru-RU"/>
              </w:rPr>
            </w:pPr>
            <w:r w:rsidRPr="0052614D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Ассоцииро-ванные компании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связанные стороны</w:t>
            </w:r>
          </w:p>
        </w:tc>
      </w:tr>
      <w:tr w:rsidR="009C7319" w:rsidRPr="0052614D" w:rsidTr="0062790A">
        <w:trPr>
          <w:trHeight w:val="202"/>
        </w:trPr>
        <w:tc>
          <w:tcPr>
            <w:tcW w:w="3690" w:type="dxa"/>
            <w:tcBorders>
              <w:top w:val="single" w:sz="6" w:space="0" w:color="auto"/>
            </w:tcBorders>
            <w:vAlign w:val="bottom"/>
          </w:tcPr>
          <w:p w:rsidR="009C7319" w:rsidRPr="0052614D" w:rsidRDefault="009C7319" w:rsidP="0062790A">
            <w:pPr>
              <w:keepNext/>
              <w:ind w:left="228" w:hanging="2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left" w:pos="1227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left" w:pos="1227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left" w:pos="1227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left" w:pos="1227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</w:tr>
      <w:tr w:rsidR="009C7319" w:rsidRPr="0052614D" w:rsidTr="0062790A">
        <w:trPr>
          <w:trHeight w:val="202"/>
        </w:trPr>
        <w:tc>
          <w:tcPr>
            <w:tcW w:w="3690" w:type="dxa"/>
          </w:tcPr>
          <w:p w:rsidR="009C7319" w:rsidRPr="0052614D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Процентные доходы</w:t>
            </w:r>
          </w:p>
        </w:tc>
        <w:tc>
          <w:tcPr>
            <w:tcW w:w="1462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left" w:pos="1227"/>
                <w:tab w:val="decimal" w:pos="1640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left" w:pos="1227"/>
                <w:tab w:val="decimal" w:pos="1640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left" w:pos="1227"/>
                <w:tab w:val="decimal" w:pos="1640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left" w:pos="1227"/>
                <w:tab w:val="decimal" w:pos="1640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703,519</w:t>
            </w:r>
          </w:p>
        </w:tc>
      </w:tr>
      <w:tr w:rsidR="009C7319" w:rsidRPr="0052614D" w:rsidTr="0062790A">
        <w:trPr>
          <w:trHeight w:val="202"/>
        </w:trPr>
        <w:tc>
          <w:tcPr>
            <w:tcW w:w="3690" w:type="dxa"/>
          </w:tcPr>
          <w:p w:rsidR="009C7319" w:rsidRPr="0052614D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Процентные расходы</w:t>
            </w:r>
          </w:p>
        </w:tc>
        <w:tc>
          <w:tcPr>
            <w:tcW w:w="1462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</w:tabs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(2,477,185)</w:t>
            </w:r>
          </w:p>
        </w:tc>
        <w:tc>
          <w:tcPr>
            <w:tcW w:w="1463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</w:tabs>
              <w:ind w:right="-51"/>
              <w:jc w:val="right"/>
              <w:rPr>
                <w:rFonts w:cs="Arial"/>
                <w:szCs w:val="18"/>
                <w:lang w:val="ru-RU"/>
              </w:rPr>
            </w:pPr>
            <w:r w:rsidRPr="00B468D4">
              <w:rPr>
                <w:rFonts w:cs="Arial"/>
                <w:szCs w:val="18"/>
                <w:lang w:val="ru-RU"/>
              </w:rPr>
              <w:t>(644,369)</w:t>
            </w:r>
          </w:p>
        </w:tc>
        <w:tc>
          <w:tcPr>
            <w:tcW w:w="1462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</w:tabs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(534,273)</w:t>
            </w:r>
          </w:p>
        </w:tc>
      </w:tr>
      <w:tr w:rsidR="009C7319" w:rsidRPr="0052614D" w:rsidTr="0062790A">
        <w:trPr>
          <w:trHeight w:val="202"/>
        </w:trPr>
        <w:tc>
          <w:tcPr>
            <w:tcW w:w="3690" w:type="dxa"/>
            <w:vAlign w:val="bottom"/>
          </w:tcPr>
          <w:p w:rsidR="009C7319" w:rsidRPr="0052614D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Комиссионные доходы</w:t>
            </w:r>
          </w:p>
        </w:tc>
        <w:tc>
          <w:tcPr>
            <w:tcW w:w="1462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217,098</w:t>
            </w:r>
          </w:p>
        </w:tc>
      </w:tr>
      <w:tr w:rsidR="009C7319" w:rsidRPr="0052614D" w:rsidTr="0062790A">
        <w:trPr>
          <w:trHeight w:val="202"/>
        </w:trPr>
        <w:tc>
          <w:tcPr>
            <w:tcW w:w="3690" w:type="dxa"/>
            <w:vAlign w:val="bottom"/>
          </w:tcPr>
          <w:p w:rsidR="009C7319" w:rsidRPr="0052614D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8720FA">
              <w:rPr>
                <w:rFonts w:cs="Arial"/>
                <w:szCs w:val="18"/>
                <w:lang w:val="ru-RU"/>
              </w:rPr>
              <w:t>Комиссионные расходы</w:t>
            </w:r>
          </w:p>
        </w:tc>
        <w:tc>
          <w:tcPr>
            <w:tcW w:w="1462" w:type="dxa"/>
            <w:vAlign w:val="bottom"/>
          </w:tcPr>
          <w:p w:rsidR="009C7319" w:rsidRPr="008720FA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</w:tabs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(18)</w:t>
            </w:r>
          </w:p>
        </w:tc>
      </w:tr>
      <w:tr w:rsidR="009C7319" w:rsidRPr="00315A1D" w:rsidTr="0062790A">
        <w:trPr>
          <w:trHeight w:val="202"/>
        </w:trPr>
        <w:tc>
          <w:tcPr>
            <w:tcW w:w="3690" w:type="dxa"/>
            <w:vAlign w:val="bottom"/>
          </w:tcPr>
          <w:p w:rsidR="009C7319" w:rsidRPr="0052614D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Доходы</w:t>
            </w:r>
            <w:r w:rsidRPr="0052614D">
              <w:rPr>
                <w:rFonts w:cs="Arial"/>
                <w:szCs w:val="18"/>
                <w:lang w:val="ru-RU"/>
              </w:rPr>
              <w:t xml:space="preserve"> за вычетом </w:t>
            </w:r>
            <w:r>
              <w:rPr>
                <w:rFonts w:cs="Arial"/>
                <w:szCs w:val="18"/>
                <w:lang w:val="ru-RU"/>
              </w:rPr>
              <w:t>расходов</w:t>
            </w:r>
            <w:r w:rsidRPr="0052614D">
              <w:rPr>
                <w:rFonts w:cs="Arial"/>
                <w:szCs w:val="18"/>
                <w:lang w:val="ru-RU"/>
              </w:rPr>
              <w:t xml:space="preserve"> от переоценки ценных бумаг, оцениваемых по справедливой стоимости через прибыль или убыток</w:t>
            </w:r>
          </w:p>
        </w:tc>
        <w:tc>
          <w:tcPr>
            <w:tcW w:w="1462" w:type="dxa"/>
            <w:vAlign w:val="bottom"/>
          </w:tcPr>
          <w:p w:rsidR="009C7319" w:rsidRPr="0052614D" w:rsidDel="00C466AD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52614D" w:rsidDel="00C466AD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5,191</w:t>
            </w:r>
          </w:p>
        </w:tc>
      </w:tr>
      <w:tr w:rsidR="009C7319" w:rsidRPr="00315A1D" w:rsidTr="0062790A">
        <w:trPr>
          <w:trHeight w:val="202"/>
        </w:trPr>
        <w:tc>
          <w:tcPr>
            <w:tcW w:w="3690" w:type="dxa"/>
            <w:vAlign w:val="bottom"/>
          </w:tcPr>
          <w:p w:rsidR="009C7319" w:rsidRPr="0052614D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Резерв под обесценение кредитного портфеля</w:t>
            </w:r>
          </w:p>
        </w:tc>
        <w:tc>
          <w:tcPr>
            <w:tcW w:w="1462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52614D" w:rsidDel="004B5485" w:rsidRDefault="009C7319" w:rsidP="0062790A">
            <w:pPr>
              <w:pStyle w:val="Tablenumbers1"/>
              <w:tabs>
                <w:tab w:val="clear" w:pos="1503"/>
                <w:tab w:val="decimal" w:pos="1296"/>
              </w:tabs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(433,652)</w:t>
            </w:r>
          </w:p>
        </w:tc>
      </w:tr>
      <w:tr w:rsidR="009C7319" w:rsidRPr="001B76E7" w:rsidTr="0062790A">
        <w:trPr>
          <w:trHeight w:val="202"/>
        </w:trPr>
        <w:tc>
          <w:tcPr>
            <w:tcW w:w="3690" w:type="dxa"/>
            <w:vAlign w:val="bottom"/>
          </w:tcPr>
          <w:p w:rsidR="009C7319" w:rsidRPr="0052614D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Резерв под обесценение прочих финансовых активов и обязательств</w:t>
            </w:r>
          </w:p>
        </w:tc>
        <w:tc>
          <w:tcPr>
            <w:tcW w:w="1462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4,053</w:t>
            </w:r>
          </w:p>
        </w:tc>
      </w:tr>
      <w:tr w:rsidR="009C7319" w:rsidRPr="001B76E7" w:rsidTr="0062790A">
        <w:trPr>
          <w:trHeight w:val="202"/>
        </w:trPr>
        <w:tc>
          <w:tcPr>
            <w:tcW w:w="3690" w:type="dxa"/>
            <w:vAlign w:val="bottom"/>
          </w:tcPr>
          <w:p w:rsidR="009C7319" w:rsidRPr="00BA6230" w:rsidRDefault="009C7319" w:rsidP="0062790A">
            <w:pPr>
              <w:pStyle w:val="Tabletext"/>
              <w:ind w:left="86" w:hanging="86"/>
              <w:rPr>
                <w:rFonts w:cs="Arial"/>
                <w:b/>
                <w:smallCaps/>
                <w:szCs w:val="18"/>
                <w:lang w:val="ru-RU"/>
              </w:rPr>
            </w:pPr>
            <w:r w:rsidRPr="00FD062E">
              <w:rPr>
                <w:rFonts w:cs="Arial"/>
                <w:szCs w:val="18"/>
                <w:lang w:val="ru-RU"/>
              </w:rPr>
              <w:t>Административные и прочие операционные расходы</w:t>
            </w:r>
          </w:p>
        </w:tc>
        <w:tc>
          <w:tcPr>
            <w:tcW w:w="1462" w:type="dxa"/>
            <w:vAlign w:val="bottom"/>
          </w:tcPr>
          <w:p w:rsidR="009C7319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Default="009C7319" w:rsidP="0062790A">
            <w:pPr>
              <w:pStyle w:val="Tablenumbers1"/>
              <w:tabs>
                <w:tab w:val="clear" w:pos="1503"/>
                <w:tab w:val="decimal" w:pos="1296"/>
              </w:tabs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(</w:t>
            </w:r>
            <w:r w:rsidRPr="00B468D4">
              <w:rPr>
                <w:rFonts w:cs="Arial"/>
                <w:szCs w:val="18"/>
                <w:lang w:val="ru-RU"/>
              </w:rPr>
              <w:t>23</w:t>
            </w:r>
            <w:r>
              <w:rPr>
                <w:rFonts w:cs="Arial"/>
                <w:szCs w:val="18"/>
                <w:lang w:val="ru-RU"/>
              </w:rPr>
              <w:t>,</w:t>
            </w:r>
            <w:r w:rsidRPr="00B468D4">
              <w:rPr>
                <w:rFonts w:cs="Arial"/>
                <w:szCs w:val="18"/>
                <w:lang w:val="ru-RU"/>
              </w:rPr>
              <w:t>0</w:t>
            </w:r>
            <w:r>
              <w:rPr>
                <w:rFonts w:cs="Arial"/>
                <w:szCs w:val="18"/>
                <w:lang w:val="ru-RU"/>
              </w:rPr>
              <w:t>9</w:t>
            </w:r>
            <w:r w:rsidRPr="00B468D4">
              <w:rPr>
                <w:rFonts w:cs="Arial"/>
                <w:szCs w:val="18"/>
                <w:lang w:val="ru-RU"/>
              </w:rPr>
              <w:t>5</w:t>
            </w:r>
            <w:r>
              <w:rPr>
                <w:rFonts w:cs="Arial"/>
                <w:szCs w:val="18"/>
                <w:lang w:val="ru-RU"/>
              </w:rPr>
              <w:t>)</w:t>
            </w:r>
          </w:p>
        </w:tc>
        <w:tc>
          <w:tcPr>
            <w:tcW w:w="1462" w:type="dxa"/>
            <w:vAlign w:val="bottom"/>
          </w:tcPr>
          <w:p w:rsidR="009C7319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Default="009C7319" w:rsidP="0062790A">
            <w:pPr>
              <w:pStyle w:val="Tablenumbers1"/>
              <w:tabs>
                <w:tab w:val="clear" w:pos="1503"/>
                <w:tab w:val="decimal" w:pos="1296"/>
              </w:tabs>
              <w:ind w:right="-51"/>
              <w:jc w:val="right"/>
              <w:rPr>
                <w:rFonts w:cs="Arial"/>
                <w:szCs w:val="18"/>
                <w:lang w:val="ru-RU"/>
              </w:rPr>
            </w:pPr>
            <w:r w:rsidRPr="00356B73">
              <w:rPr>
                <w:rFonts w:cs="Arial"/>
                <w:szCs w:val="18"/>
                <w:lang w:val="ru-RU"/>
              </w:rPr>
              <w:t>(45,882)</w:t>
            </w:r>
          </w:p>
        </w:tc>
      </w:tr>
      <w:tr w:rsidR="009C7319" w:rsidRPr="001B76E7" w:rsidTr="0062790A">
        <w:trPr>
          <w:trHeight w:val="202"/>
        </w:trPr>
        <w:tc>
          <w:tcPr>
            <w:tcW w:w="3690" w:type="dxa"/>
            <w:vAlign w:val="bottom"/>
          </w:tcPr>
          <w:p w:rsidR="009C7319" w:rsidRPr="00BA6230" w:rsidRDefault="009C7319" w:rsidP="0062790A">
            <w:pPr>
              <w:pStyle w:val="Tabletext"/>
              <w:ind w:left="86" w:hanging="86"/>
              <w:rPr>
                <w:rFonts w:cs="Arial"/>
                <w:b/>
                <w:smallCaps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Прочие доходы и расходы</w:t>
            </w:r>
          </w:p>
        </w:tc>
        <w:tc>
          <w:tcPr>
            <w:tcW w:w="1462" w:type="dxa"/>
            <w:vAlign w:val="bottom"/>
          </w:tcPr>
          <w:p w:rsidR="009C7319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vAlign w:val="bottom"/>
          </w:tcPr>
          <w:p w:rsidR="009C7319" w:rsidRDefault="009C7319" w:rsidP="0062790A">
            <w:pPr>
              <w:pStyle w:val="Tablenumbers1"/>
              <w:tabs>
                <w:tab w:val="clear" w:pos="1503"/>
                <w:tab w:val="decimal" w:pos="1160"/>
                <w:tab w:val="decimal" w:pos="1296"/>
              </w:tabs>
              <w:ind w:left="-72" w:right="-51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vAlign w:val="bottom"/>
          </w:tcPr>
          <w:p w:rsidR="009C7319" w:rsidRDefault="009C7319" w:rsidP="0062790A">
            <w:pPr>
              <w:pStyle w:val="Tablenumbers1"/>
              <w:tabs>
                <w:tab w:val="clear" w:pos="1503"/>
                <w:tab w:val="decimal" w:pos="1160"/>
                <w:tab w:val="decimal" w:pos="1296"/>
              </w:tabs>
              <w:ind w:left="-72" w:right="-51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vAlign w:val="bottom"/>
          </w:tcPr>
          <w:p w:rsidR="009C7319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 w:rsidRPr="00356B73">
              <w:rPr>
                <w:rFonts w:cs="Arial"/>
                <w:szCs w:val="18"/>
                <w:lang w:val="ru-RU"/>
              </w:rPr>
              <w:t>814</w:t>
            </w:r>
          </w:p>
        </w:tc>
      </w:tr>
      <w:tr w:rsidR="009C7319" w:rsidRPr="001B76E7" w:rsidTr="0062790A">
        <w:trPr>
          <w:trHeight w:val="202"/>
        </w:trPr>
        <w:tc>
          <w:tcPr>
            <w:tcW w:w="3690" w:type="dxa"/>
            <w:vAlign w:val="bottom"/>
          </w:tcPr>
          <w:p w:rsidR="009C7319" w:rsidRPr="0052614D" w:rsidRDefault="009C7319" w:rsidP="0062790A">
            <w:pPr>
              <w:pStyle w:val="ABCTitle"/>
              <w:keepNext w:val="0"/>
              <w:spacing w:before="0"/>
              <w:ind w:left="86" w:hanging="86"/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</w:pPr>
            <w:r w:rsidRPr="0052614D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Расходы по налогу на прибыль</w:t>
            </w:r>
          </w:p>
        </w:tc>
        <w:tc>
          <w:tcPr>
            <w:tcW w:w="1462" w:type="dxa"/>
            <w:vAlign w:val="bottom"/>
          </w:tcPr>
          <w:p w:rsidR="009C7319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Default="009C7319" w:rsidP="0062790A">
            <w:pPr>
              <w:pStyle w:val="Tablenumbers1"/>
              <w:tabs>
                <w:tab w:val="clear" w:pos="1503"/>
                <w:tab w:val="decimal" w:pos="1296"/>
              </w:tabs>
              <w:ind w:right="-51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(</w:t>
            </w:r>
            <w:r w:rsidRPr="00B468D4">
              <w:rPr>
                <w:rFonts w:cs="Arial"/>
                <w:szCs w:val="18"/>
                <w:lang w:val="ru-RU"/>
              </w:rPr>
              <w:t>592</w:t>
            </w:r>
            <w:r>
              <w:rPr>
                <w:rFonts w:cs="Arial"/>
                <w:szCs w:val="18"/>
                <w:lang w:val="ru-RU"/>
              </w:rPr>
              <w:t>,</w:t>
            </w:r>
            <w:r w:rsidRPr="00B468D4">
              <w:rPr>
                <w:rFonts w:cs="Arial"/>
                <w:szCs w:val="18"/>
                <w:lang w:val="ru-RU"/>
              </w:rPr>
              <w:t>400</w:t>
            </w:r>
            <w:r>
              <w:rPr>
                <w:rFonts w:cs="Arial"/>
                <w:szCs w:val="18"/>
                <w:lang w:val="ru-RU"/>
              </w:rPr>
              <w:t>)</w:t>
            </w:r>
          </w:p>
        </w:tc>
      </w:tr>
      <w:tr w:rsidR="009C7319" w:rsidRPr="001B76E7" w:rsidTr="0062790A">
        <w:trPr>
          <w:trHeight w:hRule="exact" w:val="86"/>
        </w:trPr>
        <w:tc>
          <w:tcPr>
            <w:tcW w:w="3690" w:type="dxa"/>
            <w:tcBorders>
              <w:bottom w:val="single" w:sz="12" w:space="0" w:color="auto"/>
            </w:tcBorders>
          </w:tcPr>
          <w:p w:rsidR="009C7319" w:rsidRPr="0052614D" w:rsidRDefault="009C7319" w:rsidP="0062790A">
            <w:pPr>
              <w:pStyle w:val="Tabletext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418"/>
              </w:tabs>
              <w:spacing w:line="226" w:lineRule="auto"/>
              <w:ind w:left="-72" w:right="-51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vAlign w:val="bottom"/>
          </w:tcPr>
          <w:p w:rsidR="009C7319" w:rsidRPr="00B468D4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9C7319" w:rsidRPr="00B468D4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384"/>
                <w:tab w:val="decimal" w:pos="1640"/>
              </w:tabs>
              <w:spacing w:line="235" w:lineRule="auto"/>
              <w:ind w:right="-51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384"/>
              </w:tabs>
              <w:spacing w:line="226" w:lineRule="auto"/>
              <w:ind w:left="-72" w:right="-51"/>
              <w:rPr>
                <w:rFonts w:cs="Arial"/>
                <w:szCs w:val="18"/>
                <w:highlight w:val="yellow"/>
                <w:lang w:val="ru-RU"/>
              </w:rPr>
            </w:pPr>
          </w:p>
        </w:tc>
      </w:tr>
    </w:tbl>
    <w:p w:rsidR="009C7319" w:rsidRPr="0052614D" w:rsidRDefault="009C7319" w:rsidP="00964EA6">
      <w:pPr>
        <w:pStyle w:val="ABC-paragrahinNotes"/>
        <w:spacing w:before="240"/>
        <w:ind w:firstLine="284"/>
        <w:rPr>
          <w:rFonts w:cs="Arial"/>
          <w:sz w:val="18"/>
          <w:szCs w:val="24"/>
          <w:lang w:val="ru-RU"/>
        </w:rPr>
      </w:pPr>
      <w:r w:rsidRPr="0052614D">
        <w:rPr>
          <w:rFonts w:cs="Arial"/>
          <w:sz w:val="18"/>
          <w:szCs w:val="24"/>
          <w:lang w:val="ru-RU"/>
        </w:rPr>
        <w:t>Совокупная сумма кредитов, предоставленных связанным сторонам и погашенных связанными сторонами в течение шести месяцев, закончившихся 30 июня 201</w:t>
      </w:r>
      <w:r>
        <w:rPr>
          <w:rFonts w:cs="Arial"/>
          <w:sz w:val="18"/>
          <w:szCs w:val="24"/>
          <w:lang w:val="ru-RU"/>
        </w:rPr>
        <w:t xml:space="preserve">9 </w:t>
      </w:r>
      <w:r w:rsidRPr="0052614D">
        <w:rPr>
          <w:rFonts w:cs="Arial"/>
          <w:sz w:val="18"/>
          <w:szCs w:val="24"/>
          <w:lang w:val="ru-RU"/>
        </w:rPr>
        <w:t>года, представлена ниже:</w:t>
      </w: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0"/>
        <w:gridCol w:w="1462"/>
        <w:gridCol w:w="1463"/>
        <w:gridCol w:w="1462"/>
        <w:gridCol w:w="1463"/>
      </w:tblGrid>
      <w:tr w:rsidR="009C7319" w:rsidRPr="0052614D" w:rsidTr="0062790A">
        <w:trPr>
          <w:trHeight w:val="202"/>
          <w:tblHeader/>
        </w:trPr>
        <w:tc>
          <w:tcPr>
            <w:tcW w:w="3690" w:type="dxa"/>
            <w:tcBorders>
              <w:bottom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RRthousands"/>
              <w:keepNext/>
              <w:rPr>
                <w:szCs w:val="18"/>
                <w:lang w:val="ru-RU"/>
              </w:rPr>
            </w:pPr>
            <w:r w:rsidRPr="0052614D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Ассоцииро-ванные компании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связанные стороны</w:t>
            </w:r>
          </w:p>
        </w:tc>
      </w:tr>
      <w:tr w:rsidR="009C7319" w:rsidRPr="0052614D" w:rsidTr="0062790A">
        <w:trPr>
          <w:trHeight w:val="202"/>
        </w:trPr>
        <w:tc>
          <w:tcPr>
            <w:tcW w:w="3690" w:type="dxa"/>
            <w:tcBorders>
              <w:top w:val="single" w:sz="6" w:space="0" w:color="auto"/>
            </w:tcBorders>
            <w:vAlign w:val="bottom"/>
          </w:tcPr>
          <w:p w:rsidR="009C7319" w:rsidRPr="0052614D" w:rsidRDefault="009C7319" w:rsidP="0062790A">
            <w:pPr>
              <w:keepNext/>
              <w:keepLines/>
              <w:ind w:left="228" w:hanging="2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</w:tr>
      <w:tr w:rsidR="009C7319" w:rsidRPr="001B76E7" w:rsidTr="0062790A">
        <w:trPr>
          <w:trHeight w:val="202"/>
        </w:trPr>
        <w:tc>
          <w:tcPr>
            <w:tcW w:w="3690" w:type="dxa"/>
          </w:tcPr>
          <w:p w:rsidR="009C7319" w:rsidRPr="0052614D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Сумма кредитов, предоставленных связанным сторонам в течение периода</w:t>
            </w:r>
          </w:p>
        </w:tc>
        <w:tc>
          <w:tcPr>
            <w:tcW w:w="1462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left" w:pos="1189"/>
                <w:tab w:val="decimal" w:pos="1640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left" w:pos="1189"/>
                <w:tab w:val="decimal" w:pos="1640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left" w:pos="1189"/>
                <w:tab w:val="decimal" w:pos="1640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left" w:pos="1189"/>
                <w:tab w:val="decimal" w:pos="1640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9C7319" w:rsidRPr="001B76E7" w:rsidTr="0062790A">
        <w:trPr>
          <w:trHeight w:val="202"/>
        </w:trPr>
        <w:tc>
          <w:tcPr>
            <w:tcW w:w="3690" w:type="dxa"/>
          </w:tcPr>
          <w:p w:rsidR="009C7319" w:rsidRPr="0052614D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Сумма кредитов, погашенных связанными сторонами в течение периода</w:t>
            </w:r>
          </w:p>
        </w:tc>
        <w:tc>
          <w:tcPr>
            <w:tcW w:w="1462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left" w:pos="1189"/>
                <w:tab w:val="decimal" w:pos="1640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left" w:pos="1189"/>
                <w:tab w:val="decimal" w:pos="1640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left" w:pos="1189"/>
                <w:tab w:val="decimal" w:pos="1640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left" w:pos="1189"/>
                <w:tab w:val="decimal" w:pos="1640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766,876</w:t>
            </w:r>
          </w:p>
        </w:tc>
      </w:tr>
      <w:tr w:rsidR="009C7319" w:rsidRPr="001B76E7" w:rsidTr="0062790A">
        <w:trPr>
          <w:trHeight w:hRule="exact" w:val="86"/>
        </w:trPr>
        <w:tc>
          <w:tcPr>
            <w:tcW w:w="3690" w:type="dxa"/>
            <w:tcBorders>
              <w:bottom w:val="single" w:sz="12" w:space="0" w:color="auto"/>
            </w:tcBorders>
          </w:tcPr>
          <w:p w:rsidR="009C7319" w:rsidRPr="0052614D" w:rsidRDefault="009C7319" w:rsidP="0062790A">
            <w:pPr>
              <w:pStyle w:val="Tabletext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</w:tr>
    </w:tbl>
    <w:p w:rsidR="009C7319" w:rsidRDefault="009C7319" w:rsidP="009C7319">
      <w:pPr>
        <w:pStyle w:val="ABC-paragrahinNotes"/>
        <w:spacing w:before="240"/>
        <w:rPr>
          <w:rFonts w:cs="Arial"/>
          <w:sz w:val="18"/>
          <w:szCs w:val="24"/>
          <w:lang w:val="ru-RU"/>
        </w:rPr>
      </w:pPr>
      <w:r w:rsidRPr="0052614D">
        <w:rPr>
          <w:rFonts w:cs="Arial"/>
          <w:sz w:val="18"/>
          <w:szCs w:val="24"/>
          <w:lang w:val="ru-RU"/>
        </w:rPr>
        <w:t>Совокупная сумма заемных средств, полученных от связанных сторон и погашенных Фондом в течение шести ме</w:t>
      </w:r>
      <w:r>
        <w:rPr>
          <w:rFonts w:cs="Arial"/>
          <w:sz w:val="18"/>
          <w:szCs w:val="24"/>
          <w:lang w:val="ru-RU"/>
        </w:rPr>
        <w:t>сяцев, закончившихся 30 июня 2019</w:t>
      </w:r>
      <w:r w:rsidRPr="0052614D">
        <w:rPr>
          <w:rFonts w:cs="Arial"/>
          <w:sz w:val="18"/>
          <w:szCs w:val="24"/>
          <w:lang w:val="ru-RU"/>
        </w:rPr>
        <w:t xml:space="preserve"> года, представлена ниже:</w:t>
      </w: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0"/>
        <w:gridCol w:w="1462"/>
        <w:gridCol w:w="1463"/>
        <w:gridCol w:w="1462"/>
        <w:gridCol w:w="1463"/>
      </w:tblGrid>
      <w:tr w:rsidR="009C7319" w:rsidRPr="0052614D" w:rsidTr="0062790A">
        <w:trPr>
          <w:trHeight w:val="202"/>
          <w:tblHeader/>
        </w:trPr>
        <w:tc>
          <w:tcPr>
            <w:tcW w:w="3690" w:type="dxa"/>
            <w:tcBorders>
              <w:bottom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RRthousands"/>
              <w:keepNext/>
              <w:rPr>
                <w:szCs w:val="18"/>
                <w:lang w:val="ru-RU"/>
              </w:rPr>
            </w:pPr>
            <w:r w:rsidRPr="0052614D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Ассоцииро-ванные компании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связанные стороны</w:t>
            </w:r>
          </w:p>
        </w:tc>
      </w:tr>
      <w:tr w:rsidR="009C7319" w:rsidRPr="0052614D" w:rsidTr="0062790A">
        <w:trPr>
          <w:trHeight w:val="202"/>
        </w:trPr>
        <w:tc>
          <w:tcPr>
            <w:tcW w:w="3690" w:type="dxa"/>
            <w:tcBorders>
              <w:top w:val="single" w:sz="6" w:space="0" w:color="auto"/>
            </w:tcBorders>
            <w:vAlign w:val="bottom"/>
          </w:tcPr>
          <w:p w:rsidR="009C7319" w:rsidRPr="0052614D" w:rsidRDefault="009C7319" w:rsidP="0062790A">
            <w:pPr>
              <w:keepNext/>
              <w:ind w:left="228" w:hanging="2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</w:tr>
      <w:tr w:rsidR="009C7319" w:rsidRPr="001B76E7" w:rsidTr="0062790A">
        <w:trPr>
          <w:trHeight w:val="202"/>
        </w:trPr>
        <w:tc>
          <w:tcPr>
            <w:tcW w:w="3690" w:type="dxa"/>
          </w:tcPr>
          <w:p w:rsidR="009C7319" w:rsidRPr="0052614D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Сумма заемных средств, полученных от связанных сторон в течение периода</w:t>
            </w:r>
          </w:p>
        </w:tc>
        <w:tc>
          <w:tcPr>
            <w:tcW w:w="1462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16,000,000</w:t>
            </w:r>
          </w:p>
        </w:tc>
        <w:tc>
          <w:tcPr>
            <w:tcW w:w="1463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12,704,766</w:t>
            </w:r>
          </w:p>
        </w:tc>
      </w:tr>
      <w:tr w:rsidR="009C7319" w:rsidRPr="001B76E7" w:rsidTr="0062790A">
        <w:trPr>
          <w:trHeight w:val="202"/>
        </w:trPr>
        <w:tc>
          <w:tcPr>
            <w:tcW w:w="3690" w:type="dxa"/>
          </w:tcPr>
          <w:p w:rsidR="009C7319" w:rsidRPr="0052614D" w:rsidRDefault="009C7319" w:rsidP="0062790A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Сумма заемных средств, погашенных Фондом в течение периода</w:t>
            </w:r>
          </w:p>
        </w:tc>
        <w:tc>
          <w:tcPr>
            <w:tcW w:w="1462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150,000</w:t>
            </w:r>
          </w:p>
        </w:tc>
        <w:tc>
          <w:tcPr>
            <w:tcW w:w="1463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296"/>
                <w:tab w:val="decimal" w:pos="1560"/>
              </w:tabs>
              <w:ind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(151,983)</w:t>
            </w:r>
          </w:p>
        </w:tc>
      </w:tr>
      <w:tr w:rsidR="009C7319" w:rsidRPr="001B76E7" w:rsidTr="0062790A">
        <w:trPr>
          <w:trHeight w:hRule="exact" w:val="86"/>
        </w:trPr>
        <w:tc>
          <w:tcPr>
            <w:tcW w:w="3690" w:type="dxa"/>
            <w:tcBorders>
              <w:bottom w:val="single" w:sz="12" w:space="0" w:color="auto"/>
            </w:tcBorders>
          </w:tcPr>
          <w:p w:rsidR="009C7319" w:rsidRPr="0052614D" w:rsidRDefault="009C7319" w:rsidP="0062790A">
            <w:pPr>
              <w:pStyle w:val="Tabletext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</w:tr>
    </w:tbl>
    <w:p w:rsidR="009C7319" w:rsidRDefault="009C7319" w:rsidP="009C7319">
      <w:pPr>
        <w:pStyle w:val="ABC-paragrahinNotes"/>
        <w:spacing w:before="240"/>
        <w:rPr>
          <w:rFonts w:cs="Arial"/>
          <w:sz w:val="18"/>
          <w:szCs w:val="24"/>
          <w:lang w:val="ru-RU"/>
        </w:rPr>
      </w:pPr>
      <w:r w:rsidRPr="0052614D">
        <w:rPr>
          <w:rFonts w:cs="Arial"/>
          <w:sz w:val="18"/>
          <w:szCs w:val="24"/>
          <w:lang w:val="ru-RU"/>
        </w:rPr>
        <w:t>Ниже представлена информация о выплатах вознаграждения ключевому руководству:</w:t>
      </w: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3"/>
        <w:gridCol w:w="1147"/>
        <w:gridCol w:w="1461"/>
        <w:gridCol w:w="1149"/>
        <w:gridCol w:w="1530"/>
      </w:tblGrid>
      <w:tr w:rsidR="009C7319" w:rsidRPr="00730B7D" w:rsidTr="0062790A">
        <w:trPr>
          <w:trHeight w:val="202"/>
        </w:trPr>
        <w:tc>
          <w:tcPr>
            <w:tcW w:w="4253" w:type="dxa"/>
            <w:vAlign w:val="bottom"/>
          </w:tcPr>
          <w:p w:rsidR="009C7319" w:rsidRPr="0052614D" w:rsidRDefault="009C7319" w:rsidP="0062790A">
            <w:pPr>
              <w:pStyle w:val="RRthousands"/>
              <w:keepNext/>
              <w:keepLines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2608" w:type="dxa"/>
            <w:gridSpan w:val="2"/>
            <w:tcBorders>
              <w:bottom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41"/>
              <w:jc w:val="center"/>
              <w:rPr>
                <w:rFonts w:cs="Arial"/>
                <w:szCs w:val="24"/>
                <w:lang w:val="ru-RU"/>
              </w:rPr>
            </w:pPr>
            <w:r w:rsidRPr="0052614D">
              <w:rPr>
                <w:rFonts w:cs="Arial"/>
                <w:szCs w:val="24"/>
                <w:lang w:val="ru-RU"/>
              </w:rPr>
              <w:t xml:space="preserve">Шесть месяцев, закончившиеся </w:t>
            </w:r>
            <w:r w:rsidRPr="0052614D">
              <w:rPr>
                <w:rFonts w:cs="Arial"/>
                <w:szCs w:val="24"/>
                <w:lang w:val="ru-RU"/>
              </w:rPr>
              <w:br/>
              <w:t>30 июня 20</w:t>
            </w:r>
            <w:r>
              <w:rPr>
                <w:rFonts w:cs="Arial"/>
                <w:szCs w:val="24"/>
                <w:lang w:val="ru-RU"/>
              </w:rPr>
              <w:t>20</w:t>
            </w:r>
            <w:r w:rsidRPr="0052614D">
              <w:rPr>
                <w:rFonts w:cs="Arial"/>
                <w:szCs w:val="24"/>
                <w:lang w:val="ru-RU"/>
              </w:rPr>
              <w:t xml:space="preserve"> г.</w:t>
            </w:r>
            <w:r>
              <w:rPr>
                <w:rFonts w:cs="Arial"/>
                <w:szCs w:val="24"/>
                <w:lang w:val="ru-RU"/>
              </w:rPr>
              <w:t xml:space="preserve"> (неаудировано)</w:t>
            </w:r>
          </w:p>
        </w:tc>
        <w:tc>
          <w:tcPr>
            <w:tcW w:w="2679" w:type="dxa"/>
            <w:gridSpan w:val="2"/>
            <w:tcBorders>
              <w:bottom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41"/>
              <w:jc w:val="center"/>
              <w:rPr>
                <w:rFonts w:cs="Arial"/>
                <w:szCs w:val="24"/>
                <w:lang w:val="ru-RU"/>
              </w:rPr>
            </w:pPr>
            <w:r w:rsidRPr="0052614D">
              <w:rPr>
                <w:rFonts w:cs="Arial"/>
                <w:szCs w:val="24"/>
                <w:lang w:val="ru-RU"/>
              </w:rPr>
              <w:t xml:space="preserve">Шесть месяцев, закончившиеся </w:t>
            </w:r>
            <w:r w:rsidRPr="0052614D">
              <w:rPr>
                <w:rFonts w:cs="Arial"/>
                <w:szCs w:val="24"/>
                <w:lang w:val="ru-RU"/>
              </w:rPr>
              <w:br/>
              <w:t>30 июня 201</w:t>
            </w:r>
            <w:r>
              <w:rPr>
                <w:rFonts w:cs="Arial"/>
                <w:szCs w:val="24"/>
                <w:lang w:val="ru-RU"/>
              </w:rPr>
              <w:t>9</w:t>
            </w:r>
            <w:r w:rsidRPr="0052614D">
              <w:rPr>
                <w:rFonts w:cs="Arial"/>
                <w:szCs w:val="24"/>
                <w:lang w:val="ru-RU"/>
              </w:rPr>
              <w:t xml:space="preserve"> г.</w:t>
            </w:r>
            <w:r>
              <w:rPr>
                <w:rFonts w:cs="Arial"/>
                <w:szCs w:val="24"/>
                <w:lang w:val="ru-RU"/>
              </w:rPr>
              <w:t xml:space="preserve"> (неаудировано)</w:t>
            </w:r>
          </w:p>
        </w:tc>
      </w:tr>
      <w:tr w:rsidR="009C7319" w:rsidRPr="0052614D" w:rsidTr="0062790A">
        <w:trPr>
          <w:trHeight w:val="202"/>
        </w:trPr>
        <w:tc>
          <w:tcPr>
            <w:tcW w:w="4253" w:type="dxa"/>
            <w:tcBorders>
              <w:bottom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RRthousands"/>
              <w:keepNext/>
              <w:keepLines/>
              <w:ind w:left="0" w:firstLine="0"/>
              <w:rPr>
                <w:szCs w:val="24"/>
                <w:lang w:val="ru-RU"/>
              </w:rPr>
            </w:pPr>
            <w:r w:rsidRPr="0052614D">
              <w:rPr>
                <w:szCs w:val="24"/>
                <w:lang w:val="ru-RU"/>
              </w:rPr>
              <w:t>(в тысячах казахстанских тенге)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left="-79" w:right="34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Расходы</w:t>
            </w: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left="-79" w:right="34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Начисленное обязательство</w:t>
            </w:r>
          </w:p>
        </w:tc>
        <w:tc>
          <w:tcPr>
            <w:tcW w:w="1149" w:type="dxa"/>
            <w:tcBorders>
              <w:top w:val="single" w:sz="6" w:space="0" w:color="auto"/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left="-79" w:right="34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Расходы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9C7319" w:rsidRPr="0052614D" w:rsidRDefault="009C7319" w:rsidP="0062790A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left="-79" w:right="34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Начисленное обязательство</w:t>
            </w:r>
          </w:p>
        </w:tc>
      </w:tr>
      <w:tr w:rsidR="009C7319" w:rsidRPr="0052614D" w:rsidTr="0062790A">
        <w:trPr>
          <w:trHeight w:val="202"/>
        </w:trPr>
        <w:tc>
          <w:tcPr>
            <w:tcW w:w="4253" w:type="dxa"/>
            <w:tcBorders>
              <w:top w:val="single" w:sz="6" w:space="0" w:color="auto"/>
            </w:tcBorders>
            <w:vAlign w:val="bottom"/>
          </w:tcPr>
          <w:p w:rsidR="009C7319" w:rsidRPr="0052614D" w:rsidRDefault="009C7319" w:rsidP="0062790A">
            <w:pPr>
              <w:keepNext/>
              <w:keepLines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1147" w:type="dxa"/>
            <w:tcBorders>
              <w:top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1461" w:type="dxa"/>
            <w:tcBorders>
              <w:top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1149" w:type="dxa"/>
            <w:tcBorders>
              <w:top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</w:tr>
      <w:tr w:rsidR="009C7319" w:rsidRPr="0052614D" w:rsidTr="0062790A">
        <w:trPr>
          <w:trHeight w:val="202"/>
        </w:trPr>
        <w:tc>
          <w:tcPr>
            <w:tcW w:w="4253" w:type="dxa"/>
            <w:vAlign w:val="bottom"/>
          </w:tcPr>
          <w:p w:rsidR="009C7319" w:rsidRPr="0052614D" w:rsidRDefault="009C7319" w:rsidP="0062790A">
            <w:pPr>
              <w:pStyle w:val="Tabletext"/>
              <w:rPr>
                <w:rFonts w:cs="Arial"/>
                <w:szCs w:val="24"/>
                <w:lang w:val="ru-RU"/>
              </w:rPr>
            </w:pPr>
            <w:r w:rsidRPr="0052614D">
              <w:rPr>
                <w:rFonts w:cs="Arial"/>
                <w:i/>
                <w:szCs w:val="24"/>
                <w:lang w:val="ru-RU"/>
              </w:rPr>
              <w:t>Краткосрочные выплаты:</w:t>
            </w:r>
          </w:p>
        </w:tc>
        <w:tc>
          <w:tcPr>
            <w:tcW w:w="1147" w:type="dxa"/>
            <w:vAlign w:val="bottom"/>
          </w:tcPr>
          <w:p w:rsidR="009C7319" w:rsidRPr="0052614D" w:rsidRDefault="009C7319" w:rsidP="0062790A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1461" w:type="dxa"/>
            <w:vAlign w:val="bottom"/>
          </w:tcPr>
          <w:p w:rsidR="009C7319" w:rsidRPr="0052614D" w:rsidRDefault="009C7319" w:rsidP="0062790A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1149" w:type="dxa"/>
            <w:vAlign w:val="bottom"/>
          </w:tcPr>
          <w:p w:rsidR="009C7319" w:rsidRPr="0052614D" w:rsidRDefault="009C7319" w:rsidP="0062790A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1530" w:type="dxa"/>
            <w:vAlign w:val="bottom"/>
          </w:tcPr>
          <w:p w:rsidR="009C7319" w:rsidRPr="0052614D" w:rsidRDefault="009C7319" w:rsidP="0062790A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</w:tr>
      <w:tr w:rsidR="009C7319" w:rsidRPr="0052614D" w:rsidTr="0062790A">
        <w:trPr>
          <w:trHeight w:val="202"/>
        </w:trPr>
        <w:tc>
          <w:tcPr>
            <w:tcW w:w="4253" w:type="dxa"/>
            <w:vAlign w:val="bottom"/>
          </w:tcPr>
          <w:p w:rsidR="009C7319" w:rsidRPr="0052614D" w:rsidRDefault="009C7319" w:rsidP="0062790A">
            <w:pPr>
              <w:pStyle w:val="Tabletext"/>
              <w:rPr>
                <w:rFonts w:cs="Arial"/>
                <w:szCs w:val="24"/>
                <w:lang w:val="ru-RU"/>
              </w:rPr>
            </w:pPr>
            <w:r w:rsidRPr="0052614D">
              <w:rPr>
                <w:rFonts w:cs="Arial"/>
                <w:szCs w:val="24"/>
                <w:lang w:val="ru-RU"/>
              </w:rPr>
              <w:t>- Заработная плата</w:t>
            </w:r>
          </w:p>
        </w:tc>
        <w:tc>
          <w:tcPr>
            <w:tcW w:w="1147" w:type="dxa"/>
            <w:vAlign w:val="bottom"/>
          </w:tcPr>
          <w:p w:rsidR="009C7319" w:rsidRPr="00745353" w:rsidRDefault="009C7319" w:rsidP="0062790A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113,862</w:t>
            </w:r>
          </w:p>
        </w:tc>
        <w:tc>
          <w:tcPr>
            <w:tcW w:w="1461" w:type="dxa"/>
            <w:vAlign w:val="bottom"/>
          </w:tcPr>
          <w:p w:rsidR="009C7319" w:rsidRPr="00745353" w:rsidRDefault="009C7319" w:rsidP="0062790A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11,539</w:t>
            </w:r>
          </w:p>
        </w:tc>
        <w:tc>
          <w:tcPr>
            <w:tcW w:w="1149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bCs/>
                <w:szCs w:val="18"/>
                <w:lang w:val="ru-RU"/>
              </w:rPr>
            </w:pPr>
            <w:r>
              <w:rPr>
                <w:rFonts w:cs="Arial"/>
                <w:bCs/>
                <w:szCs w:val="18"/>
                <w:lang w:val="ru-RU"/>
              </w:rPr>
              <w:t>112,938</w:t>
            </w:r>
          </w:p>
        </w:tc>
        <w:tc>
          <w:tcPr>
            <w:tcW w:w="1530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bCs/>
                <w:szCs w:val="18"/>
                <w:lang w:val="ru-RU"/>
              </w:rPr>
            </w:pPr>
            <w:r>
              <w:rPr>
                <w:rFonts w:cs="Arial"/>
                <w:bCs/>
                <w:szCs w:val="18"/>
                <w:lang w:val="ru-RU"/>
              </w:rPr>
              <w:t>11,821</w:t>
            </w:r>
          </w:p>
        </w:tc>
      </w:tr>
      <w:tr w:rsidR="009C7319" w:rsidRPr="0052614D" w:rsidTr="0062790A">
        <w:trPr>
          <w:trHeight w:val="202"/>
        </w:trPr>
        <w:tc>
          <w:tcPr>
            <w:tcW w:w="4253" w:type="dxa"/>
            <w:vAlign w:val="bottom"/>
          </w:tcPr>
          <w:p w:rsidR="009C7319" w:rsidRPr="0052614D" w:rsidRDefault="009C7319" w:rsidP="0062790A">
            <w:pPr>
              <w:pStyle w:val="Tabletext"/>
              <w:rPr>
                <w:rFonts w:cs="Arial"/>
                <w:szCs w:val="24"/>
                <w:lang w:val="ru-RU"/>
              </w:rPr>
            </w:pPr>
            <w:r w:rsidRPr="0052614D">
              <w:rPr>
                <w:rFonts w:cs="Arial"/>
                <w:szCs w:val="24"/>
                <w:lang w:val="ru-RU"/>
              </w:rPr>
              <w:t>- Краткосрочные премиальные выплаты</w:t>
            </w:r>
          </w:p>
        </w:tc>
        <w:tc>
          <w:tcPr>
            <w:tcW w:w="1147" w:type="dxa"/>
            <w:vAlign w:val="bottom"/>
          </w:tcPr>
          <w:p w:rsidR="009C7319" w:rsidRPr="00745353" w:rsidRDefault="009C7319" w:rsidP="0062790A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5,779</w:t>
            </w:r>
          </w:p>
        </w:tc>
        <w:tc>
          <w:tcPr>
            <w:tcW w:w="1461" w:type="dxa"/>
            <w:vAlign w:val="bottom"/>
          </w:tcPr>
          <w:p w:rsidR="009C7319" w:rsidRPr="00745353" w:rsidRDefault="009C7319" w:rsidP="0062790A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49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9,268</w:t>
            </w:r>
          </w:p>
        </w:tc>
        <w:tc>
          <w:tcPr>
            <w:tcW w:w="1530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9C7319" w:rsidRPr="0052614D" w:rsidTr="0062790A">
        <w:trPr>
          <w:trHeight w:val="202"/>
        </w:trPr>
        <w:tc>
          <w:tcPr>
            <w:tcW w:w="4253" w:type="dxa"/>
            <w:vAlign w:val="bottom"/>
          </w:tcPr>
          <w:p w:rsidR="009C7319" w:rsidRPr="0052614D" w:rsidRDefault="009C7319" w:rsidP="0062790A">
            <w:pPr>
              <w:pStyle w:val="Tabletext"/>
              <w:rPr>
                <w:rFonts w:cs="Arial"/>
                <w:szCs w:val="24"/>
                <w:lang w:val="ru-RU"/>
              </w:rPr>
            </w:pPr>
            <w:r w:rsidRPr="0052614D">
              <w:rPr>
                <w:rFonts w:cs="Arial"/>
                <w:szCs w:val="24"/>
                <w:lang w:val="ru-RU"/>
              </w:rPr>
              <w:t>- Выплаты в неденежной форме</w:t>
            </w:r>
          </w:p>
        </w:tc>
        <w:tc>
          <w:tcPr>
            <w:tcW w:w="1147" w:type="dxa"/>
            <w:vAlign w:val="bottom"/>
          </w:tcPr>
          <w:p w:rsidR="009C7319" w:rsidRPr="00745353" w:rsidRDefault="009C7319" w:rsidP="0062790A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6,486</w:t>
            </w:r>
          </w:p>
        </w:tc>
        <w:tc>
          <w:tcPr>
            <w:tcW w:w="1461" w:type="dxa"/>
            <w:vAlign w:val="bottom"/>
          </w:tcPr>
          <w:p w:rsidR="009C7319" w:rsidRPr="00745353" w:rsidRDefault="009C7319" w:rsidP="0062790A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49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8,770</w:t>
            </w:r>
          </w:p>
        </w:tc>
        <w:tc>
          <w:tcPr>
            <w:tcW w:w="1530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9C7319" w:rsidRPr="0052614D" w:rsidTr="0062790A">
        <w:trPr>
          <w:trHeight w:hRule="exact" w:val="86"/>
        </w:trPr>
        <w:tc>
          <w:tcPr>
            <w:tcW w:w="4253" w:type="dxa"/>
            <w:tcBorders>
              <w:bottom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Tabletex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147" w:type="dxa"/>
            <w:tcBorders>
              <w:bottom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1" w:type="dxa"/>
            <w:tcBorders>
              <w:bottom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149" w:type="dxa"/>
            <w:tcBorders>
              <w:bottom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</w:tr>
      <w:tr w:rsidR="009C7319" w:rsidRPr="0052614D" w:rsidTr="0062790A">
        <w:trPr>
          <w:trHeight w:val="202"/>
        </w:trPr>
        <w:tc>
          <w:tcPr>
            <w:tcW w:w="4253" w:type="dxa"/>
            <w:tcBorders>
              <w:top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Tabletex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147" w:type="dxa"/>
            <w:tcBorders>
              <w:top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1" w:type="dxa"/>
            <w:tcBorders>
              <w:top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149" w:type="dxa"/>
            <w:tcBorders>
              <w:top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</w:tr>
      <w:tr w:rsidR="009C7319" w:rsidRPr="0052614D" w:rsidTr="0062790A">
        <w:trPr>
          <w:trHeight w:val="202"/>
        </w:trPr>
        <w:tc>
          <w:tcPr>
            <w:tcW w:w="4253" w:type="dxa"/>
            <w:vAlign w:val="bottom"/>
          </w:tcPr>
          <w:p w:rsidR="009C7319" w:rsidRPr="0052614D" w:rsidRDefault="009C7319" w:rsidP="0062790A">
            <w:pPr>
              <w:pStyle w:val="Tabletext"/>
              <w:rPr>
                <w:rFonts w:cs="Arial"/>
                <w:szCs w:val="24"/>
                <w:lang w:val="ru-RU"/>
              </w:rPr>
            </w:pPr>
            <w:r w:rsidRPr="0052614D">
              <w:rPr>
                <w:rFonts w:cs="Arial"/>
                <w:b/>
                <w:szCs w:val="24"/>
                <w:lang w:val="ru-RU"/>
              </w:rPr>
              <w:t>Итого</w:t>
            </w:r>
          </w:p>
        </w:tc>
        <w:tc>
          <w:tcPr>
            <w:tcW w:w="1147" w:type="dxa"/>
            <w:vAlign w:val="bottom"/>
          </w:tcPr>
          <w:p w:rsidR="009C7319" w:rsidRPr="00745353" w:rsidRDefault="009C7319" w:rsidP="0062790A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126,127</w:t>
            </w:r>
          </w:p>
        </w:tc>
        <w:tc>
          <w:tcPr>
            <w:tcW w:w="1461" w:type="dxa"/>
            <w:vAlign w:val="bottom"/>
          </w:tcPr>
          <w:p w:rsidR="009C7319" w:rsidRPr="00745353" w:rsidRDefault="009C7319" w:rsidP="0062790A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11,539</w:t>
            </w:r>
          </w:p>
        </w:tc>
        <w:tc>
          <w:tcPr>
            <w:tcW w:w="1149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b/>
                <w:szCs w:val="18"/>
                <w:lang w:val="ru-RU"/>
              </w:rPr>
            </w:pPr>
            <w:r>
              <w:rPr>
                <w:rFonts w:cs="Arial"/>
                <w:b/>
                <w:szCs w:val="18"/>
                <w:lang w:val="ru-RU"/>
              </w:rPr>
              <w:t>130,976</w:t>
            </w:r>
          </w:p>
        </w:tc>
        <w:tc>
          <w:tcPr>
            <w:tcW w:w="1530" w:type="dxa"/>
            <w:vAlign w:val="bottom"/>
          </w:tcPr>
          <w:p w:rsidR="009C7319" w:rsidRPr="0052614D" w:rsidRDefault="009C7319" w:rsidP="0062790A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b/>
                <w:szCs w:val="18"/>
                <w:lang w:val="ru-RU"/>
              </w:rPr>
            </w:pPr>
            <w:r>
              <w:rPr>
                <w:rFonts w:cs="Arial"/>
                <w:b/>
                <w:szCs w:val="18"/>
                <w:lang w:val="ru-RU"/>
              </w:rPr>
              <w:t>11,821</w:t>
            </w:r>
          </w:p>
        </w:tc>
      </w:tr>
      <w:tr w:rsidR="009C7319" w:rsidRPr="0052614D" w:rsidTr="0062790A">
        <w:trPr>
          <w:trHeight w:hRule="exact" w:val="86"/>
        </w:trPr>
        <w:tc>
          <w:tcPr>
            <w:tcW w:w="4253" w:type="dxa"/>
            <w:tcBorders>
              <w:bottom w:val="single" w:sz="12" w:space="0" w:color="auto"/>
            </w:tcBorders>
            <w:vAlign w:val="bottom"/>
          </w:tcPr>
          <w:p w:rsidR="009C7319" w:rsidRPr="0052614D" w:rsidRDefault="009C7319" w:rsidP="0062790A">
            <w:pPr>
              <w:pStyle w:val="Tabletext"/>
              <w:keepNext/>
              <w:keepLines/>
              <w:ind w:left="0" w:firstLine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keepNext/>
              <w:keepLines/>
              <w:tabs>
                <w:tab w:val="clear" w:pos="1503"/>
                <w:tab w:val="decimal" w:pos="1123"/>
              </w:tabs>
              <w:ind w:right="-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1" w:type="dxa"/>
            <w:tcBorders>
              <w:bottom w:val="single" w:sz="12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keepNext/>
              <w:keepLines/>
              <w:tabs>
                <w:tab w:val="clear" w:pos="1503"/>
                <w:tab w:val="decimal" w:pos="1123"/>
              </w:tabs>
              <w:ind w:right="-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149" w:type="dxa"/>
            <w:tcBorders>
              <w:bottom w:val="single" w:sz="12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keepNext/>
              <w:keepLines/>
              <w:tabs>
                <w:tab w:val="clear" w:pos="1503"/>
                <w:tab w:val="decimal" w:pos="1123"/>
              </w:tabs>
              <w:ind w:right="-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  <w:vAlign w:val="bottom"/>
          </w:tcPr>
          <w:p w:rsidR="009C7319" w:rsidRPr="0052614D" w:rsidRDefault="009C7319" w:rsidP="0062790A">
            <w:pPr>
              <w:pStyle w:val="Tablenumbers1"/>
              <w:keepNext/>
              <w:keepLines/>
              <w:tabs>
                <w:tab w:val="clear" w:pos="1503"/>
                <w:tab w:val="decimal" w:pos="1123"/>
              </w:tabs>
              <w:ind w:right="-28"/>
              <w:rPr>
                <w:rFonts w:cs="Arial"/>
                <w:szCs w:val="18"/>
                <w:lang w:val="ru-RU"/>
              </w:rPr>
            </w:pPr>
          </w:p>
        </w:tc>
      </w:tr>
    </w:tbl>
    <w:p w:rsidR="009C7319" w:rsidRDefault="009C7319" w:rsidP="009C7319">
      <w:pPr>
        <w:pStyle w:val="ABC-paragrahinNotes"/>
        <w:spacing w:before="240" w:after="0"/>
        <w:rPr>
          <w:rFonts w:cs="Arial"/>
          <w:sz w:val="18"/>
          <w:szCs w:val="24"/>
          <w:lang w:val="ru-RU"/>
        </w:rPr>
      </w:pPr>
      <w:r>
        <w:rPr>
          <w:rFonts w:cs="Arial"/>
          <w:sz w:val="18"/>
          <w:szCs w:val="24"/>
          <w:lang w:val="ru-RU"/>
        </w:rPr>
        <w:t xml:space="preserve">Операции со связанными сторонами без обеспечения. Ожидаемые кредитные убытки по сомнительным долгам не создавались в связи с отсутствием сомнительных долгов связанных сторон. </w:t>
      </w:r>
    </w:p>
    <w:p w:rsidR="009C7319" w:rsidRPr="0052614D" w:rsidRDefault="009C7319" w:rsidP="00964EA6">
      <w:pPr>
        <w:pStyle w:val="1"/>
        <w:numPr>
          <w:ilvl w:val="0"/>
          <w:numId w:val="0"/>
        </w:numPr>
        <w:spacing w:before="360"/>
        <w:ind w:left="360"/>
        <w:jc w:val="both"/>
      </w:pPr>
      <w:bookmarkStart w:id="1" w:name="_Toc47395866"/>
      <w:r w:rsidRPr="0052614D">
        <w:lastRenderedPageBreak/>
        <w:t>События после окончания отчетного периода</w:t>
      </w:r>
      <w:bookmarkEnd w:id="1"/>
    </w:p>
    <w:p w:rsidR="009C7319" w:rsidRPr="00050136" w:rsidRDefault="009C7319" w:rsidP="009C7319">
      <w:pPr>
        <w:pStyle w:val="ABC-paragrahinNotes"/>
        <w:spacing w:before="240"/>
        <w:rPr>
          <w:rFonts w:cs="Arial"/>
          <w:sz w:val="18"/>
          <w:szCs w:val="24"/>
          <w:lang w:val="ru-RU"/>
        </w:rPr>
      </w:pPr>
      <w:r>
        <w:rPr>
          <w:rFonts w:cs="Arial"/>
          <w:sz w:val="18"/>
          <w:szCs w:val="24"/>
          <w:lang w:val="ru-RU"/>
        </w:rPr>
        <w:t>Никаких значительных событий после отчетной даты не произошло.</w:t>
      </w:r>
    </w:p>
    <w:p w:rsidR="005741B6" w:rsidRPr="009C7319" w:rsidRDefault="005741B6">
      <w:pPr>
        <w:rPr>
          <w:lang w:val="ru-RU"/>
        </w:rPr>
      </w:pPr>
      <w:bookmarkStart w:id="2" w:name="_GoBack"/>
      <w:bookmarkEnd w:id="2"/>
    </w:p>
    <w:sectPr w:rsidR="005741B6" w:rsidRPr="009C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B5333"/>
    <w:multiLevelType w:val="singleLevel"/>
    <w:tmpl w:val="F6CEE110"/>
    <w:lvl w:ilvl="0">
      <w:start w:val="23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Ansi="Times New Roman Bold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19"/>
    <w:rsid w:val="005741B6"/>
    <w:rsid w:val="00964EA6"/>
    <w:rsid w:val="009C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2966"/>
  <w15:chartTrackingRefBased/>
  <w15:docId w15:val="{0CD61D1D-F588-4310-9515-78F990C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able numbers"/>
    <w:qFormat/>
    <w:rsid w:val="009C7319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">
    <w:name w:val="heading 1"/>
    <w:basedOn w:val="a"/>
    <w:next w:val="a"/>
    <w:link w:val="10"/>
    <w:qFormat/>
    <w:rsid w:val="009C7319"/>
    <w:pPr>
      <w:keepNext/>
      <w:numPr>
        <w:numId w:val="1"/>
      </w:numPr>
      <w:spacing w:after="240"/>
      <w:outlineLvl w:val="0"/>
    </w:pPr>
    <w:rPr>
      <w:b/>
      <w:kern w:val="28"/>
      <w:sz w:val="2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3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319"/>
    <w:rPr>
      <w:rFonts w:ascii="Arial" w:eastAsia="Times New Roman" w:hAnsi="Arial" w:cs="Times New Roman"/>
      <w:b/>
      <w:kern w:val="28"/>
      <w:sz w:val="20"/>
      <w:szCs w:val="20"/>
    </w:rPr>
  </w:style>
  <w:style w:type="paragraph" w:customStyle="1" w:styleId="ABCTitle">
    <w:name w:val="ABC Title"/>
    <w:basedOn w:val="2"/>
    <w:rsid w:val="009C7319"/>
    <w:pPr>
      <w:keepLines w:val="0"/>
      <w:tabs>
        <w:tab w:val="left" w:pos="2268"/>
      </w:tabs>
      <w:spacing w:before="60"/>
      <w:outlineLvl w:val="9"/>
    </w:pPr>
    <w:rPr>
      <w:rFonts w:ascii="Arial" w:eastAsia="Times New Roman" w:hAnsi="Arial" w:cs="Times New Roman"/>
      <w:b/>
      <w:smallCaps/>
      <w:color w:val="auto"/>
      <w:sz w:val="20"/>
      <w:szCs w:val="20"/>
      <w:lang w:val="en-US"/>
    </w:rPr>
  </w:style>
  <w:style w:type="paragraph" w:customStyle="1" w:styleId="ABC-paragrahinNotes">
    <w:name w:val="ABC - paragrah in Notes"/>
    <w:link w:val="ABC-paragrahinNotesChar1"/>
    <w:qFormat/>
    <w:rsid w:val="009C7319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ontinued">
    <w:name w:val="Continued"/>
    <w:qFormat/>
    <w:rsid w:val="009C7319"/>
    <w:pPr>
      <w:keepNext/>
      <w:keepLines/>
      <w:pageBreakBefore/>
      <w:spacing w:after="240" w:line="240" w:lineRule="auto"/>
      <w:ind w:left="360" w:hanging="36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abletext">
    <w:name w:val="Table text"/>
    <w:basedOn w:val="a"/>
    <w:qFormat/>
    <w:rsid w:val="009C7319"/>
    <w:pPr>
      <w:ind w:left="85" w:hanging="85"/>
    </w:pPr>
  </w:style>
  <w:style w:type="paragraph" w:customStyle="1" w:styleId="Columnheader">
    <w:name w:val="Column header"/>
    <w:basedOn w:val="a"/>
    <w:rsid w:val="009C7319"/>
    <w:pPr>
      <w:tabs>
        <w:tab w:val="decimal" w:pos="1503"/>
      </w:tabs>
      <w:spacing w:line="228" w:lineRule="auto"/>
      <w:ind w:right="-56"/>
    </w:pPr>
    <w:rPr>
      <w:b/>
    </w:rPr>
  </w:style>
  <w:style w:type="paragraph" w:customStyle="1" w:styleId="Tablenumbers1">
    <w:name w:val="Table numbers1"/>
    <w:rsid w:val="009C7319"/>
    <w:pPr>
      <w:tabs>
        <w:tab w:val="decimal" w:pos="1503"/>
      </w:tabs>
      <w:spacing w:after="0" w:line="240" w:lineRule="auto"/>
      <w:ind w:right="-56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RRthousands">
    <w:name w:val="RR thousands"/>
    <w:basedOn w:val="a"/>
    <w:link w:val="RRthousandsChar"/>
    <w:rsid w:val="009C7319"/>
    <w:pPr>
      <w:ind w:left="86" w:hanging="86"/>
    </w:pPr>
    <w:rPr>
      <w:rFonts w:cs="Arial"/>
      <w:i/>
      <w:sz w:val="16"/>
    </w:rPr>
  </w:style>
  <w:style w:type="character" w:customStyle="1" w:styleId="RRthousandsChar">
    <w:name w:val="RR thousands Char"/>
    <w:link w:val="RRthousands"/>
    <w:rsid w:val="009C7319"/>
    <w:rPr>
      <w:rFonts w:ascii="Arial" w:eastAsia="Times New Roman" w:hAnsi="Arial" w:cs="Arial"/>
      <w:i/>
      <w:sz w:val="16"/>
      <w:szCs w:val="20"/>
      <w:lang w:val="en-GB"/>
    </w:rPr>
  </w:style>
  <w:style w:type="character" w:customStyle="1" w:styleId="ABC-paragrahinNotesChar1">
    <w:name w:val="ABC - paragrah in Notes Char1"/>
    <w:link w:val="ABC-paragrahinNotes"/>
    <w:rsid w:val="009C731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9C73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Есенхановна Смагулова</dc:creator>
  <cp:keywords/>
  <dc:description/>
  <cp:lastModifiedBy>Назгуль Есенхановна Смагулова</cp:lastModifiedBy>
  <cp:revision>1</cp:revision>
  <dcterms:created xsi:type="dcterms:W3CDTF">2020-09-01T09:51:00Z</dcterms:created>
  <dcterms:modified xsi:type="dcterms:W3CDTF">2020-09-01T10:25:00Z</dcterms:modified>
</cp:coreProperties>
</file>